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BC9B3" w14:textId="4F29A29E" w:rsidR="00213FB9" w:rsidRDefault="00213FB9" w:rsidP="00213FB9">
      <w:pPr>
        <w:tabs>
          <w:tab w:val="left" w:pos="1979"/>
        </w:tabs>
        <w:overflowPunct w:val="0"/>
        <w:autoSpaceDE w:val="0"/>
        <w:autoSpaceDN w:val="0"/>
        <w:adjustRightInd w:val="0"/>
        <w:textAlignment w:val="baseline"/>
        <w:rPr>
          <w:rFonts w:ascii="Arial" w:eastAsia="宋体" w:hAnsi="Arial" w:cs="Arial"/>
          <w:b/>
          <w:bCs/>
          <w:sz w:val="24"/>
          <w:lang w:eastAsia="zh-CN"/>
        </w:rPr>
      </w:pPr>
      <w:bookmarkStart w:id="0" w:name="OLE_LINK24"/>
      <w:bookmarkStart w:id="1" w:name="OLE_LINK25"/>
      <w:bookmarkStart w:id="2" w:name="OLE_LINK2"/>
      <w:bookmarkStart w:id="3" w:name="OLE_LINK1"/>
      <w:r>
        <w:rPr>
          <w:rFonts w:ascii="Arial" w:eastAsia="宋体" w:hAnsi="Arial" w:cs="Arial"/>
          <w:b/>
          <w:bCs/>
          <w:sz w:val="24"/>
        </w:rPr>
        <w:t>3GPP TSG-RAN WG2 Meeting #1</w:t>
      </w:r>
      <w:r>
        <w:rPr>
          <w:rFonts w:ascii="Arial" w:eastAsia="宋体" w:hAnsi="Arial" w:cs="Arial" w:hint="eastAsia"/>
          <w:b/>
          <w:bCs/>
          <w:sz w:val="24"/>
        </w:rPr>
        <w:t>1</w:t>
      </w:r>
      <w:r>
        <w:rPr>
          <w:rFonts w:ascii="Arial" w:eastAsia="宋体" w:hAnsi="Arial" w:cs="Arial"/>
          <w:b/>
          <w:bCs/>
          <w:sz w:val="24"/>
        </w:rPr>
        <w:t>2</w:t>
      </w:r>
      <w:r>
        <w:rPr>
          <w:rFonts w:ascii="Arial" w:eastAsia="宋体" w:hAnsi="Arial" w:cs="Arial" w:hint="eastAsia"/>
          <w:b/>
          <w:bCs/>
          <w:sz w:val="24"/>
          <w:lang w:eastAsia="zh-CN"/>
        </w:rPr>
        <w:t xml:space="preserve"> </w:t>
      </w:r>
      <w:r>
        <w:rPr>
          <w:rFonts w:ascii="Arial" w:eastAsia="宋体" w:hAnsi="Arial" w:cs="Arial"/>
          <w:b/>
          <w:bCs/>
          <w:sz w:val="24"/>
        </w:rPr>
        <w:t>electronic</w:t>
      </w:r>
      <w:r>
        <w:rPr>
          <w:rFonts w:ascii="Arial" w:eastAsia="宋体" w:hAnsi="Arial" w:cs="Arial"/>
          <w:b/>
          <w:bCs/>
          <w:sz w:val="24"/>
          <w:lang w:eastAsia="zh-CN"/>
        </w:rPr>
        <w:t xml:space="preserve">   </w:t>
      </w:r>
      <w:r>
        <w:rPr>
          <w:rFonts w:ascii="Arial" w:eastAsia="宋体" w:hAnsi="Arial" w:cs="Arial" w:hint="eastAsia"/>
          <w:b/>
          <w:bCs/>
          <w:sz w:val="24"/>
          <w:lang w:eastAsia="zh-CN"/>
        </w:rPr>
        <w:t xml:space="preserve">                  </w:t>
      </w:r>
      <w:r>
        <w:rPr>
          <w:rFonts w:ascii="Arial" w:eastAsia="宋体" w:hAnsi="Arial" w:cs="Arial"/>
          <w:b/>
          <w:bCs/>
          <w:sz w:val="24"/>
          <w:lang w:eastAsia="zh-CN"/>
        </w:rPr>
        <w:t>R2-20</w:t>
      </w:r>
      <w:r w:rsidR="00791E32">
        <w:rPr>
          <w:rFonts w:ascii="Arial" w:eastAsia="宋体" w:hAnsi="Arial" w:cs="Arial"/>
          <w:b/>
          <w:bCs/>
          <w:sz w:val="24"/>
          <w:lang w:eastAsia="zh-CN"/>
        </w:rPr>
        <w:t>10218</w:t>
      </w:r>
    </w:p>
    <w:bookmarkEnd w:id="0"/>
    <w:bookmarkEnd w:id="1"/>
    <w:p w14:paraId="11258B82" w14:textId="77777777" w:rsidR="00213FB9" w:rsidRDefault="00213FB9" w:rsidP="00213FB9">
      <w:pPr>
        <w:tabs>
          <w:tab w:val="left" w:pos="1979"/>
        </w:tabs>
        <w:overflowPunct w:val="0"/>
        <w:autoSpaceDE w:val="0"/>
        <w:autoSpaceDN w:val="0"/>
        <w:adjustRightInd w:val="0"/>
        <w:textAlignment w:val="baseline"/>
        <w:rPr>
          <w:rFonts w:ascii="Arial" w:eastAsia="宋体" w:hAnsi="Arial" w:cs="Arial"/>
          <w:b/>
          <w:bCs/>
          <w:sz w:val="24"/>
          <w:lang w:eastAsia="zh-CN"/>
        </w:rPr>
      </w:pPr>
      <w:r>
        <w:rPr>
          <w:rFonts w:ascii="Arial" w:eastAsia="宋体" w:hAnsi="Arial" w:cs="Arial"/>
          <w:b/>
          <w:bCs/>
          <w:sz w:val="24"/>
        </w:rPr>
        <w:t xml:space="preserve">E-Meeting, </w:t>
      </w:r>
      <w:r>
        <w:rPr>
          <w:rFonts w:ascii="Arial" w:eastAsia="宋体" w:hAnsi="Arial" w:cs="Arial"/>
          <w:b/>
          <w:bCs/>
          <w:sz w:val="24"/>
          <w:lang w:val="de-DE"/>
        </w:rPr>
        <w:t>2nd - 13th</w:t>
      </w:r>
      <w:r>
        <w:rPr>
          <w:rFonts w:ascii="Arial" w:eastAsia="宋体" w:hAnsi="Arial" w:cs="Arial" w:hint="eastAsia"/>
          <w:b/>
          <w:bCs/>
          <w:sz w:val="24"/>
        </w:rPr>
        <w:t xml:space="preserve"> </w:t>
      </w:r>
      <w:r>
        <w:rPr>
          <w:rFonts w:ascii="Arial" w:eastAsia="宋体" w:hAnsi="Arial" w:cs="Arial"/>
          <w:b/>
          <w:bCs/>
          <w:sz w:val="24"/>
        </w:rPr>
        <w:t>Nov</w:t>
      </w:r>
      <w:r>
        <w:rPr>
          <w:rFonts w:ascii="Arial" w:eastAsia="宋体" w:hAnsi="Arial" w:cs="Arial" w:hint="eastAsia"/>
          <w:b/>
          <w:bCs/>
          <w:sz w:val="24"/>
        </w:rPr>
        <w:t xml:space="preserve">. </w:t>
      </w:r>
      <w:r>
        <w:rPr>
          <w:rFonts w:ascii="Arial" w:eastAsia="宋体" w:hAnsi="Arial" w:cs="Arial"/>
          <w:b/>
          <w:bCs/>
          <w:sz w:val="24"/>
        </w:rPr>
        <w:t>2020</w:t>
      </w:r>
      <w:r>
        <w:rPr>
          <w:rFonts w:ascii="Arial" w:eastAsia="宋体" w:hAnsi="Arial" w:cs="Arial"/>
          <w:b/>
          <w:bCs/>
          <w:sz w:val="24"/>
          <w:lang w:eastAsia="zh-CN"/>
        </w:rPr>
        <w:t xml:space="preserve">                                       </w:t>
      </w:r>
    </w:p>
    <w:p w14:paraId="6865A588" w14:textId="77777777" w:rsidR="00865062" w:rsidRDefault="00041731">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2"/>
      <w:bookmarkEnd w:id="3"/>
      <w:r>
        <w:rPr>
          <w:rFonts w:eastAsia="宋体" w:cs="Arial"/>
          <w:bCs/>
          <w:sz w:val="24"/>
          <w:lang w:eastAsia="zh-CN"/>
        </w:rPr>
        <w:t xml:space="preserve">   </w:t>
      </w:r>
    </w:p>
    <w:p w14:paraId="1E8C5229" w14:textId="77777777" w:rsidR="00865062" w:rsidRDefault="00041731">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0838BD20" w14:textId="77777777" w:rsidR="00865062" w:rsidRDefault="00041731">
      <w:pPr>
        <w:pStyle w:val="ae"/>
        <w:tabs>
          <w:tab w:val="clear" w:pos="4536"/>
          <w:tab w:val="left" w:pos="1800"/>
        </w:tabs>
        <w:ind w:left="1961" w:hangingChars="814" w:hanging="1961"/>
        <w:rPr>
          <w:rFonts w:cs="Arial"/>
          <w:sz w:val="24"/>
        </w:rPr>
      </w:pPr>
      <w:r>
        <w:rPr>
          <w:rFonts w:cs="Arial"/>
          <w:sz w:val="24"/>
        </w:rPr>
        <w:t>Title:</w:t>
      </w:r>
      <w:bookmarkStart w:id="4" w:name="Title"/>
      <w:bookmarkEnd w:id="4"/>
      <w:r>
        <w:rPr>
          <w:rFonts w:cs="Arial"/>
          <w:sz w:val="24"/>
        </w:rPr>
        <w:t xml:space="preserve">          </w:t>
      </w:r>
      <w:r w:rsidR="00F76331">
        <w:rPr>
          <w:rFonts w:cs="Arial"/>
          <w:sz w:val="24"/>
        </w:rPr>
        <w:t>C</w:t>
      </w:r>
      <w:r>
        <w:rPr>
          <w:rFonts w:cs="Arial"/>
          <w:sz w:val="24"/>
        </w:rPr>
        <w:t xml:space="preserve">ontrol of transmission area </w:t>
      </w:r>
      <w:r w:rsidR="004564EF">
        <w:rPr>
          <w:rFonts w:cs="Arial"/>
          <w:sz w:val="24"/>
        </w:rPr>
        <w:t>and group scheduling</w:t>
      </w:r>
    </w:p>
    <w:p w14:paraId="03BC1A05" w14:textId="77777777" w:rsidR="00865062" w:rsidRDefault="00041731">
      <w:pPr>
        <w:pStyle w:val="ae"/>
        <w:tabs>
          <w:tab w:val="left" w:pos="1800"/>
        </w:tabs>
        <w:rPr>
          <w:rFonts w:eastAsia="宋体" w:cs="Arial"/>
          <w:sz w:val="24"/>
          <w:lang w:eastAsia="zh-CN"/>
        </w:rPr>
      </w:pPr>
      <w:r>
        <w:rPr>
          <w:rFonts w:cs="Arial"/>
          <w:sz w:val="24"/>
        </w:rPr>
        <w:t>Agenda Item:</w:t>
      </w:r>
      <w:bookmarkStart w:id="5" w:name="Source"/>
      <w:bookmarkEnd w:id="5"/>
      <w:r>
        <w:rPr>
          <w:rFonts w:cs="Arial"/>
          <w:sz w:val="24"/>
        </w:rPr>
        <w:tab/>
      </w:r>
      <w:r>
        <w:rPr>
          <w:rFonts w:eastAsia="宋体" w:cs="Arial"/>
          <w:sz w:val="24"/>
          <w:lang w:eastAsia="zh-CN"/>
        </w:rPr>
        <w:t>8.1.2.</w:t>
      </w:r>
      <w:r w:rsidR="004564EF">
        <w:rPr>
          <w:rFonts w:eastAsia="宋体" w:cs="Arial"/>
          <w:sz w:val="24"/>
          <w:lang w:eastAsia="zh-CN"/>
        </w:rPr>
        <w:t>4</w:t>
      </w:r>
    </w:p>
    <w:p w14:paraId="623ED76E" w14:textId="77777777" w:rsidR="00865062" w:rsidRDefault="00041731">
      <w:pPr>
        <w:pStyle w:val="ae"/>
        <w:tabs>
          <w:tab w:val="left" w:pos="1800"/>
        </w:tabs>
        <w:rPr>
          <w:rFonts w:eastAsia="宋体" w:cs="Arial"/>
          <w:sz w:val="24"/>
          <w:lang w:eastAsia="zh-CN"/>
        </w:rPr>
      </w:pPr>
      <w:r>
        <w:rPr>
          <w:rFonts w:cs="Arial"/>
          <w:sz w:val="24"/>
        </w:rPr>
        <w:t>Document for:</w:t>
      </w:r>
      <w:r>
        <w:rPr>
          <w:rFonts w:cs="Arial"/>
          <w:sz w:val="24"/>
        </w:rPr>
        <w:tab/>
      </w:r>
      <w:bookmarkStart w:id="6" w:name="DocumentFor"/>
      <w:bookmarkEnd w:id="6"/>
      <w:r>
        <w:rPr>
          <w:rFonts w:cs="Arial"/>
          <w:sz w:val="24"/>
        </w:rPr>
        <w:t>Discussion and Decision</w:t>
      </w:r>
    </w:p>
    <w:p w14:paraId="1FDB77D8" w14:textId="77777777" w:rsidR="00865062" w:rsidRDefault="00041731" w:rsidP="00DC6A6B">
      <w:pPr>
        <w:pStyle w:val="1"/>
        <w:keepLines/>
        <w:numPr>
          <w:ilvl w:val="0"/>
          <w:numId w:val="8"/>
        </w:numPr>
        <w:pBdr>
          <w:top w:val="single" w:sz="12" w:space="3" w:color="auto"/>
        </w:pBdr>
        <w:tabs>
          <w:tab w:val="left" w:pos="425"/>
        </w:tabs>
        <w:overflowPunct w:val="0"/>
        <w:autoSpaceDE w:val="0"/>
        <w:autoSpaceDN w:val="0"/>
        <w:adjustRightInd w:val="0"/>
        <w:spacing w:before="240" w:after="180"/>
        <w:textAlignment w:val="baseline"/>
        <w:rPr>
          <w:b w:val="0"/>
          <w:bCs w:val="0"/>
          <w:kern w:val="0"/>
          <w:sz w:val="36"/>
          <w:szCs w:val="20"/>
          <w:lang w:val="en-GB" w:eastAsia="en-GB"/>
        </w:rPr>
      </w:pPr>
      <w:bookmarkStart w:id="7" w:name="OLE_LINK14"/>
      <w:bookmarkStart w:id="8" w:name="OLE_LINK13"/>
      <w:r>
        <w:rPr>
          <w:b w:val="0"/>
          <w:bCs w:val="0"/>
          <w:kern w:val="0"/>
          <w:sz w:val="36"/>
          <w:szCs w:val="20"/>
          <w:lang w:val="en-GB" w:eastAsia="en-GB"/>
        </w:rPr>
        <w:t>Introduction</w:t>
      </w:r>
    </w:p>
    <w:p w14:paraId="41916DFD" w14:textId="77777777" w:rsidR="00865062" w:rsidRDefault="00041731">
      <w:pPr>
        <w:jc w:val="both"/>
        <w:rPr>
          <w:rFonts w:ascii="Times New Roman" w:eastAsia="宋体" w:hAnsi="Times New Roman"/>
          <w:sz w:val="22"/>
          <w:szCs w:val="22"/>
          <w:lang w:eastAsia="zh-CN"/>
        </w:rPr>
      </w:pPr>
      <w:r>
        <w:rPr>
          <w:rFonts w:ascii="Times New Roman" w:eastAsia="宋体" w:hAnsi="Times New Roman"/>
          <w:sz w:val="22"/>
          <w:szCs w:val="22"/>
          <w:lang w:eastAsia="zh-CN"/>
        </w:rPr>
        <w:t>A new WID</w:t>
      </w:r>
      <w:r w:rsidR="00F0642A">
        <w:rPr>
          <w:rFonts w:ascii="Times New Roman" w:eastAsia="宋体" w:hAnsi="Times New Roman"/>
          <w:sz w:val="22"/>
          <w:szCs w:val="22"/>
          <w:lang w:eastAsia="zh-CN"/>
        </w:rPr>
        <w:t xml:space="preserve"> </w:t>
      </w:r>
      <w:r>
        <w:rPr>
          <w:rFonts w:ascii="Times New Roman" w:eastAsia="宋体" w:hAnsi="Times New Roman"/>
          <w:sz w:val="22"/>
          <w:szCs w:val="22"/>
          <w:lang w:eastAsia="zh-CN"/>
        </w:rPr>
        <w:t xml:space="preserve">[1] had been agreed in RAN#88e for study on NR MBS, which has the following objectives: </w:t>
      </w:r>
    </w:p>
    <w:p w14:paraId="0335588F" w14:textId="77777777" w:rsidR="00865062" w:rsidRDefault="00041731">
      <w:pPr>
        <w:numPr>
          <w:ilvl w:val="0"/>
          <w:numId w:val="4"/>
        </w:numPr>
        <w:overflowPunct w:val="0"/>
        <w:autoSpaceDE w:val="0"/>
        <w:autoSpaceDN w:val="0"/>
        <w:adjustRightInd w:val="0"/>
        <w:spacing w:after="180"/>
        <w:ind w:right="-99"/>
        <w:textAlignment w:val="baseline"/>
        <w:rPr>
          <w:rFonts w:ascii="Arial" w:hAnsi="Arial" w:cs="Arial"/>
          <w:i/>
          <w:color w:val="000000"/>
        </w:rPr>
      </w:pPr>
      <w:r>
        <w:rPr>
          <w:rFonts w:ascii="Arial" w:hAnsi="Arial" w:cs="Arial"/>
          <w:i/>
          <w:color w:val="000000"/>
        </w:rPr>
        <w:t xml:space="preserve">Specify RAN basic functions for broadcast/multicast </w:t>
      </w:r>
      <w:r>
        <w:rPr>
          <w:rFonts w:ascii="Arial" w:hAnsi="Arial" w:cs="Arial"/>
          <w:i/>
          <w:color w:val="000000"/>
          <w:lang w:eastAsia="zh-CN"/>
        </w:rPr>
        <w:t>for UEs in RRC_CONNECTED state</w:t>
      </w:r>
      <w:r>
        <w:rPr>
          <w:rFonts w:ascii="Arial" w:hAnsi="Arial" w:cs="Arial"/>
          <w:i/>
          <w:color w:val="000000"/>
        </w:rPr>
        <w:t xml:space="preserve"> [RAN1, RAN2, RAN3]:</w:t>
      </w:r>
    </w:p>
    <w:p w14:paraId="30930AAA" w14:textId="77777777" w:rsidR="00865062" w:rsidRPr="00A70FB4" w:rsidRDefault="00041731">
      <w:pPr>
        <w:numPr>
          <w:ilvl w:val="1"/>
          <w:numId w:val="4"/>
        </w:numPr>
        <w:overflowPunct w:val="0"/>
        <w:autoSpaceDE w:val="0"/>
        <w:autoSpaceDN w:val="0"/>
        <w:adjustRightInd w:val="0"/>
        <w:spacing w:after="180"/>
        <w:ind w:right="-99"/>
        <w:textAlignment w:val="baseline"/>
        <w:rPr>
          <w:rFonts w:ascii="Arial" w:hAnsi="Arial" w:cs="Arial"/>
          <w:i/>
          <w:color w:val="FF0000"/>
        </w:rPr>
      </w:pPr>
      <w:r w:rsidRPr="00A70FB4">
        <w:rPr>
          <w:rFonts w:ascii="Arial" w:hAnsi="Arial" w:cs="Arial"/>
          <w:i/>
          <w:color w:val="FF0000"/>
          <w:lang w:eastAsia="zh-CN"/>
        </w:rPr>
        <w:t>Specify a</w:t>
      </w:r>
      <w:r w:rsidRPr="00A70FB4">
        <w:rPr>
          <w:rFonts w:ascii="Arial" w:hAnsi="Arial" w:cs="Arial"/>
          <w:i/>
          <w:color w:val="FF0000"/>
        </w:rPr>
        <w:t xml:space="preserve"> group scheduling mechanism to allow UEs to receive Broadcast/Multicast service [RAN1</w:t>
      </w:r>
      <w:r w:rsidRPr="00A70FB4">
        <w:rPr>
          <w:rFonts w:ascii="Arial" w:hAnsi="Arial" w:cs="Arial"/>
          <w:i/>
          <w:color w:val="FF0000"/>
          <w:lang w:eastAsia="zh-CN"/>
        </w:rPr>
        <w:t>, RAN2</w:t>
      </w:r>
      <w:r w:rsidRPr="00A70FB4">
        <w:rPr>
          <w:rFonts w:ascii="Arial" w:hAnsi="Arial" w:cs="Arial"/>
          <w:i/>
          <w:color w:val="FF0000"/>
        </w:rPr>
        <w:t>]</w:t>
      </w:r>
    </w:p>
    <w:p w14:paraId="140CF5C1" w14:textId="77777777" w:rsidR="00865062" w:rsidRPr="00A70FB4" w:rsidRDefault="00041731">
      <w:pPr>
        <w:numPr>
          <w:ilvl w:val="2"/>
          <w:numId w:val="4"/>
        </w:numPr>
        <w:overflowPunct w:val="0"/>
        <w:autoSpaceDE w:val="0"/>
        <w:autoSpaceDN w:val="0"/>
        <w:adjustRightInd w:val="0"/>
        <w:spacing w:after="180"/>
        <w:ind w:right="-99"/>
        <w:textAlignment w:val="baseline"/>
        <w:rPr>
          <w:rFonts w:ascii="Arial" w:hAnsi="Arial" w:cs="Arial"/>
          <w:i/>
          <w:color w:val="FF0000"/>
        </w:rPr>
      </w:pPr>
      <w:r w:rsidRPr="00A70FB4">
        <w:rPr>
          <w:rFonts w:ascii="Arial" w:hAnsi="Arial" w:cs="Arial"/>
          <w:i/>
          <w:color w:val="FF0000"/>
        </w:rPr>
        <w:t>This objective includes specifying necessary enhancements that are required to enable simultaneous operation with unicast reception.</w:t>
      </w:r>
    </w:p>
    <w:p w14:paraId="503C96FF" w14:textId="77777777" w:rsidR="00865062" w:rsidRDefault="00041731">
      <w:pPr>
        <w:numPr>
          <w:ilvl w:val="1"/>
          <w:numId w:val="4"/>
        </w:numPr>
        <w:overflowPunct w:val="0"/>
        <w:autoSpaceDE w:val="0"/>
        <w:autoSpaceDN w:val="0"/>
        <w:spacing w:after="120"/>
        <w:rPr>
          <w:rFonts w:ascii="Arial" w:hAnsi="Arial" w:cs="Arial"/>
          <w:i/>
          <w:color w:val="000000"/>
          <w:lang w:eastAsia="zh-CN"/>
        </w:rPr>
      </w:pPr>
      <w:r>
        <w:rPr>
          <w:rFonts w:ascii="Arial" w:hAnsi="Arial" w:cs="Arial"/>
          <w:i/>
          <w:color w:val="000000"/>
        </w:rPr>
        <w:t>Specify support for dynamic change of Broadcast/Multicast service delivery between multicast (PTM) and unicast (PTP) with service continuity for a given UE [RAN2, RAN3]</w:t>
      </w:r>
    </w:p>
    <w:p w14:paraId="3F79A315" w14:textId="77777777" w:rsidR="00865062" w:rsidRDefault="00041731">
      <w:pPr>
        <w:numPr>
          <w:ilvl w:val="1"/>
          <w:numId w:val="4"/>
        </w:numPr>
        <w:overflowPunct w:val="0"/>
        <w:autoSpaceDE w:val="0"/>
        <w:autoSpaceDN w:val="0"/>
        <w:spacing w:after="120"/>
        <w:rPr>
          <w:rFonts w:ascii="Arial" w:hAnsi="Arial" w:cs="Arial"/>
          <w:i/>
          <w:color w:val="000000"/>
        </w:rPr>
      </w:pPr>
      <w:r>
        <w:rPr>
          <w:rFonts w:ascii="Arial" w:hAnsi="Arial" w:cs="Arial"/>
          <w:i/>
          <w:color w:val="000000"/>
        </w:rPr>
        <w:t>Specify support for basic mobility with service continuity [RAN2, RAN3]</w:t>
      </w:r>
    </w:p>
    <w:p w14:paraId="38722C6E" w14:textId="77777777" w:rsidR="00865062" w:rsidRDefault="00041731">
      <w:pPr>
        <w:numPr>
          <w:ilvl w:val="1"/>
          <w:numId w:val="4"/>
        </w:numPr>
        <w:overflowPunct w:val="0"/>
        <w:autoSpaceDE w:val="0"/>
        <w:autoSpaceDN w:val="0"/>
        <w:adjustRightInd w:val="0"/>
        <w:spacing w:after="180"/>
        <w:textAlignment w:val="baseline"/>
        <w:rPr>
          <w:rFonts w:ascii="Arial" w:hAnsi="Arial" w:cs="Arial"/>
          <w:i/>
          <w:color w:val="000000"/>
          <w:lang w:eastAsia="zh-CN"/>
        </w:rPr>
      </w:pPr>
      <w:r>
        <w:rPr>
          <w:rFonts w:ascii="Arial" w:hAnsi="Arial" w:cs="Arial"/>
          <w:i/>
          <w:color w:val="000000"/>
          <w:lang w:eastAsia="zh-CN"/>
        </w:rPr>
        <w:t xml:space="preserve">Assuming that the necessary coordination function (like functions hosted by MCE, if any) resides in the </w:t>
      </w:r>
      <w:proofErr w:type="spellStart"/>
      <w:r>
        <w:rPr>
          <w:rFonts w:ascii="Arial" w:hAnsi="Arial" w:cs="Arial"/>
          <w:i/>
          <w:color w:val="000000"/>
          <w:lang w:eastAsia="zh-CN"/>
        </w:rPr>
        <w:t>gNB</w:t>
      </w:r>
      <w:proofErr w:type="spellEnd"/>
      <w:r>
        <w:rPr>
          <w:rFonts w:ascii="Arial" w:hAnsi="Arial" w:cs="Arial"/>
          <w:i/>
          <w:color w:val="000000"/>
          <w:lang w:eastAsia="zh-CN"/>
        </w:rPr>
        <w:t>-CU, specify required changes on the RAN architecture and interfaces, considering the results of the SA2 SI on Broadcast/Multicast (</w:t>
      </w:r>
      <w:r>
        <w:rPr>
          <w:rFonts w:ascii="Arial" w:hAnsi="Arial" w:cs="Arial"/>
          <w:i/>
        </w:rPr>
        <w:t>SP-190625</w:t>
      </w:r>
      <w:r>
        <w:rPr>
          <w:rFonts w:ascii="Arial" w:hAnsi="Arial" w:cs="Arial"/>
          <w:i/>
          <w:color w:val="000000"/>
          <w:lang w:eastAsia="zh-CN"/>
        </w:rPr>
        <w:t>) [RAN3]</w:t>
      </w:r>
    </w:p>
    <w:p w14:paraId="0F1F3C99" w14:textId="77777777" w:rsidR="00865062" w:rsidRDefault="00041731">
      <w:pPr>
        <w:numPr>
          <w:ilvl w:val="1"/>
          <w:numId w:val="4"/>
        </w:numPr>
        <w:overflowPunct w:val="0"/>
        <w:autoSpaceDE w:val="0"/>
        <w:autoSpaceDN w:val="0"/>
        <w:adjustRightInd w:val="0"/>
        <w:spacing w:after="180"/>
        <w:textAlignment w:val="baseline"/>
        <w:rPr>
          <w:rFonts w:ascii="Arial" w:hAnsi="Arial" w:cs="Arial"/>
          <w:i/>
          <w:color w:val="000000"/>
          <w:lang w:eastAsia="zh-CN"/>
        </w:rPr>
      </w:pPr>
      <w:r>
        <w:rPr>
          <w:rFonts w:ascii="Arial" w:hAnsi="Arial" w:cs="Arial"/>
          <w:i/>
          <w:color w:val="000000"/>
          <w:lang w:eastAsia="zh-CN"/>
        </w:rPr>
        <w:t xml:space="preserve">Specify required changes to </w:t>
      </w:r>
      <w:r>
        <w:rPr>
          <w:rFonts w:ascii="Arial" w:hAnsi="Arial" w:cs="Arial"/>
          <w:i/>
          <w:color w:val="000000"/>
        </w:rPr>
        <w:t xml:space="preserve">improve reliability of Broadcast/Multicast service, </w:t>
      </w:r>
      <w:r>
        <w:rPr>
          <w:rFonts w:ascii="Arial" w:hAnsi="Arial" w:cs="Arial"/>
          <w:i/>
          <w:color w:val="000000"/>
          <w:lang w:eastAsia="zh-CN"/>
        </w:rPr>
        <w:t xml:space="preserve">e.g. by UL feedback. The level of reliability should be based on the requirements of the application/service </w:t>
      </w:r>
      <w:proofErr w:type="gramStart"/>
      <w:r>
        <w:rPr>
          <w:rFonts w:ascii="Arial" w:hAnsi="Arial" w:cs="Arial"/>
          <w:i/>
          <w:color w:val="000000"/>
          <w:lang w:eastAsia="zh-CN"/>
        </w:rPr>
        <w:t>provided.[</w:t>
      </w:r>
      <w:proofErr w:type="gramEnd"/>
      <w:r>
        <w:rPr>
          <w:rFonts w:ascii="Arial" w:hAnsi="Arial" w:cs="Arial"/>
          <w:i/>
          <w:color w:val="000000"/>
          <w:lang w:eastAsia="zh-CN"/>
        </w:rPr>
        <w:t>RAN1, RAN2]</w:t>
      </w:r>
    </w:p>
    <w:p w14:paraId="3C647BBF" w14:textId="77777777" w:rsidR="00865062" w:rsidRDefault="00041731">
      <w:pPr>
        <w:numPr>
          <w:ilvl w:val="1"/>
          <w:numId w:val="4"/>
        </w:numPr>
        <w:overflowPunct w:val="0"/>
        <w:autoSpaceDE w:val="0"/>
        <w:autoSpaceDN w:val="0"/>
        <w:adjustRightInd w:val="0"/>
        <w:spacing w:after="180"/>
        <w:textAlignment w:val="baseline"/>
        <w:rPr>
          <w:rFonts w:ascii="Arial" w:hAnsi="Arial" w:cs="Arial"/>
          <w:i/>
          <w:color w:val="FF0000"/>
          <w:lang w:eastAsia="zh-CN"/>
        </w:rPr>
      </w:pPr>
      <w:r>
        <w:rPr>
          <w:rFonts w:ascii="Arial" w:hAnsi="Arial" w:cs="Arial"/>
          <w:i/>
          <w:color w:val="FF0000"/>
          <w:lang w:eastAsia="zh-CN"/>
        </w:rPr>
        <w:t xml:space="preserve">Study the support for dynamic </w:t>
      </w:r>
      <w:r>
        <w:rPr>
          <w:rFonts w:ascii="Arial" w:hAnsi="Arial" w:cs="Arial"/>
          <w:i/>
          <w:color w:val="FF0000"/>
        </w:rPr>
        <w:t xml:space="preserve">control of the Broadcast/Multicast transmission area within one </w:t>
      </w:r>
      <w:proofErr w:type="spellStart"/>
      <w:r>
        <w:rPr>
          <w:rFonts w:ascii="Arial" w:hAnsi="Arial" w:cs="Arial"/>
          <w:i/>
          <w:color w:val="FF0000"/>
        </w:rPr>
        <w:t>gNB</w:t>
      </w:r>
      <w:proofErr w:type="spellEnd"/>
      <w:r>
        <w:rPr>
          <w:rFonts w:ascii="Arial" w:hAnsi="Arial" w:cs="Arial"/>
          <w:i/>
          <w:color w:val="FF0000"/>
        </w:rPr>
        <w:t xml:space="preserve">-DU and </w:t>
      </w:r>
      <w:r>
        <w:rPr>
          <w:rFonts w:ascii="Arial" w:hAnsi="Arial" w:cs="Arial"/>
          <w:i/>
          <w:color w:val="FF0000"/>
          <w:lang w:eastAsia="zh-CN"/>
        </w:rPr>
        <w:t>specify what is needed to enable it, if anything</w:t>
      </w:r>
      <w:r>
        <w:rPr>
          <w:rFonts w:ascii="Arial" w:hAnsi="Arial" w:cs="Arial"/>
          <w:i/>
          <w:color w:val="FF0000"/>
        </w:rPr>
        <w:t xml:space="preserve"> [RAN2, RAN3]</w:t>
      </w:r>
    </w:p>
    <w:p w14:paraId="75EC10C5" w14:textId="224FFD87" w:rsidR="00865062" w:rsidRDefault="00041731">
      <w:pPr>
        <w:rPr>
          <w:rFonts w:ascii="Times New Roman" w:eastAsia="宋体" w:hAnsi="Times New Roman"/>
          <w:sz w:val="22"/>
          <w:szCs w:val="22"/>
          <w:lang w:eastAsia="zh-CN"/>
        </w:rPr>
      </w:pPr>
      <w:r>
        <w:rPr>
          <w:rFonts w:ascii="Times New Roman" w:eastAsia="宋体" w:hAnsi="Times New Roman"/>
          <w:sz w:val="22"/>
          <w:szCs w:val="22"/>
          <w:lang w:eastAsia="zh-CN"/>
        </w:rPr>
        <w:t xml:space="preserve">In this contribution, we aim at analysis and proposals on dynamic control of the transmission area </w:t>
      </w:r>
      <w:r w:rsidR="002266C0">
        <w:rPr>
          <w:rFonts w:ascii="Times New Roman" w:eastAsia="宋体" w:hAnsi="Times New Roman"/>
          <w:sz w:val="22"/>
          <w:szCs w:val="22"/>
          <w:lang w:eastAsia="zh-CN"/>
        </w:rPr>
        <w:t>and group scheduling</w:t>
      </w:r>
      <w:r>
        <w:rPr>
          <w:rFonts w:ascii="Times New Roman" w:eastAsia="宋体" w:hAnsi="Times New Roman"/>
          <w:sz w:val="22"/>
          <w:szCs w:val="22"/>
          <w:lang w:eastAsia="zh-CN"/>
        </w:rPr>
        <w:t>.</w:t>
      </w:r>
    </w:p>
    <w:p w14:paraId="7C4C5338" w14:textId="77777777" w:rsidR="00865062" w:rsidRDefault="00041731" w:rsidP="00DC6A6B">
      <w:pPr>
        <w:pStyle w:val="1"/>
        <w:keepLines/>
        <w:numPr>
          <w:ilvl w:val="0"/>
          <w:numId w:val="8"/>
        </w:numPr>
        <w:pBdr>
          <w:top w:val="single" w:sz="12" w:space="3" w:color="auto"/>
        </w:pBdr>
        <w:tabs>
          <w:tab w:val="left" w:pos="425"/>
        </w:tabs>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17217CB7" w14:textId="77777777" w:rsidR="007B2E3C" w:rsidRPr="00457FD4" w:rsidRDefault="00F76331" w:rsidP="00DC6A6B">
      <w:pPr>
        <w:pStyle w:val="2"/>
        <w:numPr>
          <w:ilvl w:val="1"/>
          <w:numId w:val="8"/>
        </w:numPr>
        <w:rPr>
          <w:b w:val="0"/>
          <w:lang w:val="en-US"/>
        </w:rPr>
      </w:pPr>
      <w:r>
        <w:rPr>
          <w:b w:val="0"/>
          <w:lang w:val="en-US"/>
        </w:rPr>
        <w:t>C</w:t>
      </w:r>
      <w:r w:rsidR="00DC6A6B" w:rsidRPr="00457FD4">
        <w:rPr>
          <w:b w:val="0"/>
          <w:lang w:val="en-US"/>
        </w:rPr>
        <w:t>ontrol of transmission area</w:t>
      </w:r>
    </w:p>
    <w:p w14:paraId="52327350" w14:textId="71BDF796" w:rsidR="00865062" w:rsidRDefault="00041731">
      <w:pPr>
        <w:pStyle w:val="a8"/>
        <w:spacing w:beforeLines="50" w:before="120" w:after="180"/>
        <w:rPr>
          <w:rFonts w:ascii="Times New Roman" w:hAnsi="Times New Roman"/>
          <w:sz w:val="22"/>
          <w:szCs w:val="22"/>
        </w:rPr>
      </w:pPr>
      <w:r>
        <w:rPr>
          <w:rFonts w:ascii="Times New Roman" w:eastAsiaTheme="minorEastAsia" w:hAnsi="Times New Roman"/>
          <w:sz w:val="22"/>
          <w:szCs w:val="22"/>
          <w:lang w:eastAsia="zh-CN"/>
        </w:rPr>
        <w:t>In</w:t>
      </w:r>
      <w:r w:rsidR="008F64F2">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[2],</w:t>
      </w:r>
      <w:r>
        <w:rPr>
          <w:rFonts w:ascii="Times New Roman" w:hAnsi="Times New Roman"/>
          <w:sz w:val="22"/>
          <w:szCs w:val="22"/>
        </w:rPr>
        <w:t xml:space="preserve"> from the viewpoint of RAN, (in the case of the shared delivery) two </w:t>
      </w:r>
      <w:r>
        <w:rPr>
          <w:rFonts w:ascii="Times New Roman" w:hAnsi="Times New Roman"/>
          <w:b/>
          <w:sz w:val="22"/>
          <w:szCs w:val="22"/>
        </w:rPr>
        <w:t>delivery methods</w:t>
      </w:r>
      <w:r>
        <w:rPr>
          <w:rFonts w:ascii="Times New Roman" w:hAnsi="Times New Roman"/>
          <w:sz w:val="22"/>
          <w:szCs w:val="22"/>
        </w:rPr>
        <w:t xml:space="preserve"> are available for the transmission of MBS </w:t>
      </w:r>
      <w:r w:rsidR="009F7A39">
        <w:rPr>
          <w:rFonts w:ascii="Times New Roman" w:hAnsi="Times New Roman"/>
          <w:sz w:val="22"/>
          <w:szCs w:val="22"/>
        </w:rPr>
        <w:t xml:space="preserve">data </w:t>
      </w:r>
      <w:r>
        <w:rPr>
          <w:rFonts w:ascii="Times New Roman" w:hAnsi="Times New Roman"/>
          <w:sz w:val="22"/>
          <w:szCs w:val="22"/>
        </w:rPr>
        <w:t>packets over the radio:</w:t>
      </w:r>
    </w:p>
    <w:p w14:paraId="747EB713" w14:textId="77777777" w:rsidR="00865062" w:rsidRDefault="00041731">
      <w:pPr>
        <w:pStyle w:val="B1"/>
        <w:jc w:val="both"/>
        <w:rPr>
          <w:rFonts w:eastAsia="MS Mincho" w:hint="default"/>
          <w:sz w:val="22"/>
          <w:szCs w:val="22"/>
        </w:rPr>
      </w:pPr>
      <w:r>
        <w:rPr>
          <w:rFonts w:hint="default"/>
          <w:sz w:val="22"/>
          <w:szCs w:val="22"/>
        </w:rPr>
        <w:t>-</w:t>
      </w:r>
      <w:r>
        <w:rPr>
          <w:rFonts w:hint="default"/>
          <w:sz w:val="22"/>
          <w:szCs w:val="22"/>
        </w:rPr>
        <w:tab/>
        <w:t>Point-to-Point (PTP) delivery method:</w:t>
      </w:r>
      <w:r>
        <w:rPr>
          <w:rFonts w:eastAsia="MS Mincho" w:hint="default"/>
          <w:sz w:val="22"/>
          <w:szCs w:val="22"/>
        </w:rPr>
        <w:t xml:space="preserve"> a RAN node delivers separate copies of the MBS data packet over the radio to individual UE.</w:t>
      </w:r>
    </w:p>
    <w:p w14:paraId="3C424D23" w14:textId="77777777" w:rsidR="00865062" w:rsidRDefault="00041731">
      <w:pPr>
        <w:pStyle w:val="B1"/>
        <w:jc w:val="both"/>
        <w:rPr>
          <w:rFonts w:eastAsia="MS Mincho" w:hint="default"/>
          <w:sz w:val="22"/>
          <w:szCs w:val="22"/>
        </w:rPr>
      </w:pPr>
      <w:r>
        <w:rPr>
          <w:rFonts w:hint="default"/>
          <w:sz w:val="22"/>
          <w:szCs w:val="22"/>
        </w:rPr>
        <w:t>-</w:t>
      </w:r>
      <w:r>
        <w:rPr>
          <w:rFonts w:hint="default"/>
          <w:sz w:val="22"/>
          <w:szCs w:val="22"/>
        </w:rPr>
        <w:tab/>
        <w:t>Point-to-Multipoint (PTM) delivery method:</w:t>
      </w:r>
      <w:r>
        <w:rPr>
          <w:rFonts w:eastAsia="MS Mincho" w:hint="default"/>
          <w:sz w:val="22"/>
          <w:szCs w:val="22"/>
        </w:rPr>
        <w:t xml:space="preserve"> a RAN node delivers a single copy of MBS data packets over the radio to a set of UEs.</w:t>
      </w:r>
    </w:p>
    <w:p w14:paraId="56960DA8" w14:textId="0EF3FEA8" w:rsidR="00865062" w:rsidRDefault="00041731">
      <w:pPr>
        <w:pStyle w:val="B1"/>
        <w:ind w:left="0" w:firstLine="0"/>
        <w:rPr>
          <w:rFonts w:eastAsiaTheme="minorEastAsia" w:hint="default"/>
          <w:sz w:val="22"/>
          <w:szCs w:val="22"/>
        </w:rPr>
      </w:pPr>
      <w:r>
        <w:rPr>
          <w:rFonts w:eastAsiaTheme="minorEastAsia" w:hint="default"/>
          <w:sz w:val="22"/>
          <w:szCs w:val="22"/>
        </w:rPr>
        <w:t xml:space="preserve">There’re three statuses of MBS supporting for </w:t>
      </w:r>
      <w:r w:rsidR="009F7A39">
        <w:rPr>
          <w:rFonts w:eastAsiaTheme="minorEastAsia" w:hint="default"/>
          <w:sz w:val="22"/>
          <w:szCs w:val="22"/>
        </w:rPr>
        <w:t>cells:</w:t>
      </w:r>
    </w:p>
    <w:p w14:paraId="5596CCFB" w14:textId="3559977E" w:rsidR="00865062" w:rsidRDefault="00041731">
      <w:pPr>
        <w:pStyle w:val="B1"/>
        <w:numPr>
          <w:ilvl w:val="0"/>
          <w:numId w:val="5"/>
        </w:numPr>
        <w:rPr>
          <w:rFonts w:eastAsiaTheme="minorEastAsia" w:hint="default"/>
          <w:sz w:val="22"/>
          <w:szCs w:val="22"/>
        </w:rPr>
      </w:pPr>
      <w:r>
        <w:rPr>
          <w:rFonts w:eastAsiaTheme="minorEastAsia" w:hint="default"/>
          <w:sz w:val="22"/>
          <w:szCs w:val="22"/>
        </w:rPr>
        <w:t>Support MBS by PTM</w:t>
      </w:r>
      <w:r w:rsidR="00D94D3C">
        <w:rPr>
          <w:rFonts w:eastAsiaTheme="minorEastAsia" w:hint="default"/>
          <w:sz w:val="22"/>
          <w:szCs w:val="22"/>
        </w:rPr>
        <w:t xml:space="preserve"> </w:t>
      </w:r>
      <w:r w:rsidR="003F05A5">
        <w:rPr>
          <w:rFonts w:eastAsiaTheme="minorEastAsia" w:hint="default"/>
          <w:sz w:val="22"/>
          <w:szCs w:val="22"/>
        </w:rPr>
        <w:t>via</w:t>
      </w:r>
      <w:r w:rsidR="00D94D3C">
        <w:rPr>
          <w:rFonts w:eastAsiaTheme="minorEastAsia" w:hint="default"/>
          <w:sz w:val="22"/>
          <w:szCs w:val="22"/>
        </w:rPr>
        <w:t xml:space="preserve"> </w:t>
      </w:r>
      <w:r w:rsidR="0038764B">
        <w:rPr>
          <w:rFonts w:eastAsiaTheme="minorEastAsia" w:hint="default"/>
          <w:sz w:val="22"/>
          <w:szCs w:val="22"/>
        </w:rPr>
        <w:t>MBS PDU session</w:t>
      </w:r>
      <w:r w:rsidR="00D94D3C">
        <w:rPr>
          <w:rFonts w:eastAsiaTheme="minorEastAsia" w:hint="default"/>
          <w:sz w:val="22"/>
          <w:szCs w:val="22"/>
        </w:rPr>
        <w:t>;</w:t>
      </w:r>
    </w:p>
    <w:p w14:paraId="1542A90E" w14:textId="0B754AF9" w:rsidR="00865062" w:rsidRDefault="00041731">
      <w:pPr>
        <w:pStyle w:val="B1"/>
        <w:numPr>
          <w:ilvl w:val="0"/>
          <w:numId w:val="5"/>
        </w:numPr>
        <w:rPr>
          <w:rFonts w:eastAsiaTheme="minorEastAsia" w:hint="default"/>
          <w:sz w:val="22"/>
          <w:szCs w:val="22"/>
        </w:rPr>
      </w:pPr>
      <w:r>
        <w:rPr>
          <w:rFonts w:eastAsiaTheme="minorEastAsia" w:hint="default"/>
          <w:sz w:val="22"/>
          <w:szCs w:val="22"/>
        </w:rPr>
        <w:t>Support MBS by PTP</w:t>
      </w:r>
      <w:r w:rsidR="00D94D3C" w:rsidRPr="00D94D3C">
        <w:rPr>
          <w:rFonts w:eastAsiaTheme="minorEastAsia" w:hint="default"/>
          <w:sz w:val="22"/>
          <w:szCs w:val="22"/>
        </w:rPr>
        <w:t xml:space="preserve"> </w:t>
      </w:r>
      <w:r w:rsidR="003F05A5">
        <w:rPr>
          <w:rFonts w:eastAsiaTheme="minorEastAsia" w:hint="default"/>
          <w:sz w:val="22"/>
          <w:szCs w:val="22"/>
        </w:rPr>
        <w:t>via</w:t>
      </w:r>
      <w:r w:rsidR="0038764B">
        <w:rPr>
          <w:rFonts w:eastAsiaTheme="minorEastAsia" w:hint="default"/>
          <w:sz w:val="22"/>
          <w:szCs w:val="22"/>
        </w:rPr>
        <w:t xml:space="preserve"> MBS PDU session;</w:t>
      </w:r>
    </w:p>
    <w:p w14:paraId="395C38D5" w14:textId="3D04E93B" w:rsidR="00865062" w:rsidRDefault="00041731">
      <w:pPr>
        <w:pStyle w:val="B1"/>
        <w:numPr>
          <w:ilvl w:val="0"/>
          <w:numId w:val="5"/>
        </w:numPr>
        <w:rPr>
          <w:rFonts w:eastAsiaTheme="minorEastAsia" w:hint="default"/>
          <w:sz w:val="22"/>
          <w:szCs w:val="22"/>
        </w:rPr>
      </w:pPr>
      <w:r>
        <w:rPr>
          <w:rFonts w:eastAsiaTheme="minorEastAsia" w:hint="default"/>
          <w:sz w:val="22"/>
          <w:szCs w:val="22"/>
        </w:rPr>
        <w:t>Not support MBS</w:t>
      </w:r>
      <w:r w:rsidR="00D94D3C" w:rsidRPr="00D94D3C">
        <w:rPr>
          <w:rFonts w:eastAsiaTheme="minorEastAsia" w:hint="default"/>
          <w:sz w:val="22"/>
          <w:szCs w:val="22"/>
        </w:rPr>
        <w:t xml:space="preserve"> </w:t>
      </w:r>
      <w:r w:rsidR="003F05A5">
        <w:rPr>
          <w:rFonts w:eastAsiaTheme="minorEastAsia" w:hint="default"/>
          <w:sz w:val="22"/>
          <w:szCs w:val="22"/>
        </w:rPr>
        <w:t>via</w:t>
      </w:r>
      <w:r w:rsidR="0038764B">
        <w:rPr>
          <w:rFonts w:eastAsiaTheme="minorEastAsia" w:hint="default"/>
          <w:sz w:val="22"/>
          <w:szCs w:val="22"/>
        </w:rPr>
        <w:t xml:space="preserve"> MBS PDU session;</w:t>
      </w:r>
    </w:p>
    <w:p w14:paraId="21FD0671" w14:textId="0C85F0C8" w:rsidR="00865062" w:rsidRDefault="00041731">
      <w:pPr>
        <w:pStyle w:val="B1"/>
        <w:ind w:left="0" w:firstLine="0"/>
        <w:jc w:val="both"/>
        <w:rPr>
          <w:rFonts w:hint="default"/>
          <w:sz w:val="22"/>
          <w:szCs w:val="22"/>
        </w:rPr>
      </w:pPr>
      <w:r>
        <w:rPr>
          <w:rFonts w:eastAsiaTheme="minorEastAsia" w:hint="default"/>
          <w:sz w:val="22"/>
          <w:szCs w:val="22"/>
        </w:rPr>
        <w:lastRenderedPageBreak/>
        <w:t xml:space="preserve">These three statuses </w:t>
      </w:r>
      <w:r w:rsidR="004519AE">
        <w:rPr>
          <w:rFonts w:eastAsiaTheme="minorEastAsia" w:hint="default"/>
          <w:sz w:val="22"/>
          <w:szCs w:val="22"/>
        </w:rPr>
        <w:t>may be</w:t>
      </w:r>
      <w:r>
        <w:rPr>
          <w:rFonts w:eastAsiaTheme="minorEastAsia" w:hint="default"/>
          <w:sz w:val="22"/>
          <w:szCs w:val="22"/>
        </w:rPr>
        <w:t xml:space="preserve"> </w:t>
      </w:r>
      <w:r w:rsidR="004519AE">
        <w:rPr>
          <w:rFonts w:eastAsiaTheme="minorEastAsia" w:hint="default"/>
          <w:sz w:val="22"/>
          <w:szCs w:val="22"/>
        </w:rPr>
        <w:t>semi-</w:t>
      </w:r>
      <w:r w:rsidR="00F97E45">
        <w:rPr>
          <w:rFonts w:eastAsiaTheme="minorEastAsia" w:hint="default"/>
          <w:sz w:val="22"/>
          <w:szCs w:val="22"/>
        </w:rPr>
        <w:t xml:space="preserve">statically </w:t>
      </w:r>
      <w:r>
        <w:rPr>
          <w:rFonts w:eastAsiaTheme="minorEastAsia" w:hint="default"/>
          <w:sz w:val="22"/>
          <w:szCs w:val="22"/>
        </w:rPr>
        <w:t>configured. One cell current supporting PTM is not always supporting PTM.</w:t>
      </w:r>
      <w:r>
        <w:rPr>
          <w:rFonts w:hint="default"/>
          <w:sz w:val="22"/>
          <w:szCs w:val="22"/>
        </w:rPr>
        <w:t xml:space="preserve"> And a RAN node may </w:t>
      </w:r>
      <w:r>
        <w:rPr>
          <w:rFonts w:eastAsiaTheme="minorEastAsia" w:hint="default"/>
          <w:sz w:val="22"/>
          <w:szCs w:val="22"/>
        </w:rPr>
        <w:t>also</w:t>
      </w:r>
      <w:r>
        <w:rPr>
          <w:rFonts w:hint="default"/>
          <w:sz w:val="22"/>
          <w:szCs w:val="22"/>
        </w:rPr>
        <w:t xml:space="preserve"> use a combination of PTP/PTM to deliver an MBS packet to UEs.</w:t>
      </w:r>
      <w:r w:rsidR="004519AE">
        <w:rPr>
          <w:rFonts w:hint="default"/>
          <w:sz w:val="22"/>
          <w:szCs w:val="22"/>
        </w:rPr>
        <w:t xml:space="preserve"> One cell not supporting MBS </w:t>
      </w:r>
      <w:r w:rsidR="00DD7E5E">
        <w:rPr>
          <w:rFonts w:hint="default"/>
          <w:sz w:val="22"/>
          <w:szCs w:val="22"/>
        </w:rPr>
        <w:t>via</w:t>
      </w:r>
      <w:r w:rsidR="004519AE">
        <w:rPr>
          <w:rFonts w:hint="default"/>
          <w:sz w:val="22"/>
          <w:szCs w:val="22"/>
        </w:rPr>
        <w:t xml:space="preserve"> </w:t>
      </w:r>
      <w:r w:rsidR="00FE7020">
        <w:rPr>
          <w:rFonts w:hint="default"/>
          <w:sz w:val="22"/>
          <w:szCs w:val="22"/>
        </w:rPr>
        <w:t>MBS PDU session</w:t>
      </w:r>
      <w:r w:rsidR="004519AE">
        <w:rPr>
          <w:rFonts w:hint="default"/>
          <w:sz w:val="22"/>
          <w:szCs w:val="22"/>
        </w:rPr>
        <w:t xml:space="preserve"> may also join the multicast group </w:t>
      </w:r>
      <w:r w:rsidR="002F1E8E">
        <w:rPr>
          <w:rFonts w:hint="default"/>
          <w:sz w:val="22"/>
          <w:szCs w:val="22"/>
        </w:rPr>
        <w:t xml:space="preserve">and </w:t>
      </w:r>
      <w:r w:rsidR="006D1B01">
        <w:rPr>
          <w:rFonts w:hint="default"/>
          <w:sz w:val="22"/>
          <w:szCs w:val="22"/>
        </w:rPr>
        <w:t xml:space="preserve">establish MBS PDU session </w:t>
      </w:r>
      <w:r w:rsidR="004519AE">
        <w:rPr>
          <w:rFonts w:hint="default"/>
          <w:sz w:val="22"/>
          <w:szCs w:val="22"/>
        </w:rPr>
        <w:t>later.</w:t>
      </w:r>
    </w:p>
    <w:p w14:paraId="02ECE656" w14:textId="7EB04CDC" w:rsidR="00865062" w:rsidRDefault="00041731">
      <w:pPr>
        <w:pStyle w:val="B1"/>
        <w:ind w:left="0" w:firstLine="0"/>
        <w:jc w:val="both"/>
        <w:rPr>
          <w:rFonts w:eastAsiaTheme="minorEastAsia" w:hint="default"/>
        </w:rPr>
      </w:pPr>
      <w:r>
        <w:rPr>
          <w:rFonts w:eastAsiaTheme="minorEastAsia" w:hint="default"/>
          <w:sz w:val="22"/>
          <w:szCs w:val="22"/>
        </w:rPr>
        <w:t xml:space="preserve">A RAN node deciding whether to configure a cell </w:t>
      </w:r>
      <w:r w:rsidR="005D36D7">
        <w:rPr>
          <w:rFonts w:eastAsiaTheme="minorEastAsia" w:hint="default"/>
          <w:sz w:val="22"/>
          <w:szCs w:val="22"/>
        </w:rPr>
        <w:t xml:space="preserve">to transmit </w:t>
      </w:r>
      <w:r>
        <w:rPr>
          <w:rFonts w:eastAsiaTheme="minorEastAsia" w:hint="default"/>
          <w:sz w:val="22"/>
          <w:szCs w:val="22"/>
        </w:rPr>
        <w:t xml:space="preserve">broadcast/multicast MBS service is probably </w:t>
      </w:r>
      <w:r w:rsidR="005D36D7">
        <w:rPr>
          <w:rFonts w:eastAsiaTheme="minorEastAsia" w:hint="default"/>
          <w:sz w:val="22"/>
          <w:szCs w:val="22"/>
        </w:rPr>
        <w:t xml:space="preserve">based on </w:t>
      </w:r>
      <w:r>
        <w:rPr>
          <w:rFonts w:eastAsiaTheme="minorEastAsia" w:hint="default"/>
          <w:sz w:val="22"/>
          <w:szCs w:val="22"/>
        </w:rPr>
        <w:t>network capabilities</w:t>
      </w:r>
      <w:r w:rsidR="00953E75">
        <w:rPr>
          <w:rFonts w:eastAsiaTheme="minorEastAsia" w:hint="default"/>
          <w:sz w:val="22"/>
          <w:szCs w:val="22"/>
        </w:rPr>
        <w:t>/</w:t>
      </w:r>
      <w:r w:rsidR="00F97E45">
        <w:rPr>
          <w:rFonts w:eastAsiaTheme="minorEastAsia" w:hint="default"/>
          <w:sz w:val="22"/>
          <w:szCs w:val="22"/>
        </w:rPr>
        <w:t>efficiency</w:t>
      </w:r>
      <w:r>
        <w:rPr>
          <w:rFonts w:eastAsiaTheme="minorEastAsia" w:hint="default"/>
          <w:sz w:val="22"/>
          <w:szCs w:val="22"/>
        </w:rPr>
        <w:t xml:space="preserve"> and UE interests.</w:t>
      </w:r>
    </w:p>
    <w:p w14:paraId="554D1714" w14:textId="2DDE2EA4" w:rsidR="00865062" w:rsidRDefault="00CE43B8">
      <w:pPr>
        <w:pStyle w:val="B1"/>
        <w:ind w:left="0" w:firstLine="0"/>
        <w:jc w:val="center"/>
        <w:rPr>
          <w:rFonts w:hint="default"/>
        </w:rPr>
      </w:pPr>
      <w:r>
        <w:rPr>
          <w:noProof/>
        </w:rPr>
        <w:drawing>
          <wp:inline distT="0" distB="0" distL="0" distR="0" wp14:anchorId="750679AE" wp14:editId="6532EA4C">
            <wp:extent cx="5334635" cy="4826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635" cy="4826000"/>
                    </a:xfrm>
                    <a:prstGeom prst="rect">
                      <a:avLst/>
                    </a:prstGeom>
                    <a:noFill/>
                    <a:ln>
                      <a:noFill/>
                    </a:ln>
                  </pic:spPr>
                </pic:pic>
              </a:graphicData>
            </a:graphic>
          </wp:inline>
        </w:drawing>
      </w:r>
      <w:r w:rsidR="00B328AE" w:rsidDel="00B328AE">
        <w:t xml:space="preserve"> </w:t>
      </w:r>
    </w:p>
    <w:p w14:paraId="097B500F" w14:textId="5DFE38D9" w:rsidR="00865062" w:rsidRDefault="00041731">
      <w:pPr>
        <w:pStyle w:val="a7"/>
        <w:rPr>
          <w:rFonts w:eastAsiaTheme="minorEastAsia"/>
        </w:rPr>
      </w:pPr>
      <w:r>
        <w:t xml:space="preserve">Figure </w:t>
      </w:r>
      <w:r>
        <w:fldChar w:fldCharType="begin"/>
      </w:r>
      <w:r>
        <w:instrText xml:space="preserve"> SEQ </w:instrText>
      </w:r>
      <w:r>
        <w:instrText>图表</w:instrText>
      </w:r>
      <w:r>
        <w:instrText xml:space="preserve"> \* ARABIC </w:instrText>
      </w:r>
      <w:r>
        <w:fldChar w:fldCharType="separate"/>
      </w:r>
      <w:r>
        <w:t>1</w:t>
      </w:r>
      <w:r>
        <w:fldChar w:fldCharType="end"/>
      </w:r>
      <w:r>
        <w:t xml:space="preserve"> </w:t>
      </w:r>
      <w:r w:rsidR="005E4E39">
        <w:rPr>
          <w:rFonts w:hint="eastAsia"/>
        </w:rPr>
        <w:t>C</w:t>
      </w:r>
      <w:r>
        <w:t>ontrol of MBS transmission area</w:t>
      </w:r>
    </w:p>
    <w:p w14:paraId="5ABB083E" w14:textId="0C121565" w:rsidR="00865062" w:rsidRDefault="00041731">
      <w:pPr>
        <w:pStyle w:val="a8"/>
        <w:spacing w:beforeLines="50" w:before="120" w:after="180"/>
        <w:rPr>
          <w:rFonts w:ascii="Times New Roman" w:hAnsi="Times New Roman"/>
          <w:sz w:val="22"/>
          <w:szCs w:val="22"/>
        </w:rPr>
      </w:pPr>
      <w:r>
        <w:rPr>
          <w:rFonts w:ascii="Times New Roman" w:hAnsi="Times New Roman"/>
          <w:sz w:val="22"/>
          <w:szCs w:val="22"/>
        </w:rPr>
        <w:t>Figure1 shows an example of MBS transmission areas in blue, orange, and gray who are</w:t>
      </w:r>
      <w:r w:rsidR="00296CB0">
        <w:rPr>
          <w:rFonts w:asciiTheme="minorEastAsia" w:eastAsiaTheme="minorEastAsia" w:hAnsiTheme="minorEastAsia"/>
          <w:sz w:val="22"/>
          <w:szCs w:val="22"/>
          <w:lang w:eastAsia="zh-CN"/>
        </w:rPr>
        <w:t xml:space="preserve"> </w:t>
      </w:r>
      <w:r w:rsidR="005E4E39" w:rsidRPr="005E4E39">
        <w:rPr>
          <w:rFonts w:ascii="Times New Roman" w:eastAsiaTheme="minorEastAsia" w:hAnsi="Times New Roman"/>
          <w:sz w:val="22"/>
          <w:szCs w:val="22"/>
          <w:lang w:eastAsia="zh-CN"/>
        </w:rPr>
        <w:t>se</w:t>
      </w:r>
      <w:r w:rsidR="005E4E39">
        <w:rPr>
          <w:rFonts w:ascii="Times New Roman" w:eastAsiaTheme="minorEastAsia" w:hAnsi="Times New Roman"/>
          <w:sz w:val="22"/>
          <w:szCs w:val="22"/>
          <w:lang w:eastAsia="zh-CN"/>
        </w:rPr>
        <w:t xml:space="preserve">mi-statically </w:t>
      </w:r>
      <w:r>
        <w:rPr>
          <w:rFonts w:ascii="Times New Roman" w:hAnsi="Times New Roman"/>
          <w:sz w:val="22"/>
          <w:szCs w:val="22"/>
        </w:rPr>
        <w:t>configured.</w:t>
      </w:r>
    </w:p>
    <w:p w14:paraId="54382696" w14:textId="13AA89AD" w:rsidR="00865062" w:rsidRDefault="00041731">
      <w:pPr>
        <w:pStyle w:val="a8"/>
        <w:spacing w:beforeLines="50" w:before="120" w:after="180"/>
        <w:rPr>
          <w:rFonts w:ascii="Times New Roman" w:hAnsi="Times New Roman"/>
          <w:sz w:val="22"/>
          <w:szCs w:val="22"/>
        </w:rPr>
      </w:pPr>
      <w:r>
        <w:rPr>
          <w:rFonts w:ascii="Times New Roman" w:hAnsi="Times New Roman"/>
          <w:sz w:val="22"/>
          <w:szCs w:val="22"/>
        </w:rPr>
        <w:t>MBMSInterestIndication is defined in LTE</w:t>
      </w:r>
      <w:r w:rsidR="00B65D1B">
        <w:rPr>
          <w:rFonts w:ascii="Times New Roman" w:hAnsi="Times New Roman"/>
          <w:sz w:val="22"/>
          <w:szCs w:val="22"/>
        </w:rPr>
        <w:t xml:space="preserve"> </w:t>
      </w:r>
      <w:r>
        <w:rPr>
          <w:rFonts w:ascii="Times New Roman" w:hAnsi="Times New Roman"/>
          <w:sz w:val="22"/>
          <w:szCs w:val="22"/>
        </w:rPr>
        <w:t xml:space="preserve">[3], introduced for EUTRAN to be informed about whether a UE is interested in MBMS service and the priority </w:t>
      </w:r>
      <w:r w:rsidR="00B65D1B">
        <w:rPr>
          <w:rFonts w:ascii="Times New Roman" w:hAnsi="Times New Roman"/>
          <w:sz w:val="22"/>
          <w:szCs w:val="22"/>
        </w:rPr>
        <w:t>between</w:t>
      </w:r>
      <w:r w:rsidR="005A257B">
        <w:rPr>
          <w:rFonts w:ascii="Times New Roman" w:hAnsi="Times New Roman"/>
          <w:sz w:val="22"/>
          <w:szCs w:val="22"/>
        </w:rPr>
        <w:t xml:space="preserve"> </w:t>
      </w:r>
      <w:r w:rsidR="00B65D1B">
        <w:rPr>
          <w:rFonts w:ascii="Times New Roman" w:hAnsi="Times New Roman"/>
          <w:sz w:val="22"/>
          <w:szCs w:val="22"/>
        </w:rPr>
        <w:t>multicast and unicast</w:t>
      </w:r>
      <w:r>
        <w:rPr>
          <w:rFonts w:ascii="Times New Roman" w:hAnsi="Times New Roman"/>
          <w:sz w:val="22"/>
          <w:szCs w:val="22"/>
        </w:rPr>
        <w:t>.</w:t>
      </w:r>
    </w:p>
    <w:p w14:paraId="092D3032" w14:textId="77777777" w:rsidR="00865062" w:rsidRDefault="00041731">
      <w:pPr>
        <w:jc w:val="both"/>
        <w:rPr>
          <w:rFonts w:ascii="Times New Roman" w:eastAsia="MS Mincho" w:hAnsi="Times New Roman"/>
          <w:sz w:val="22"/>
          <w:szCs w:val="22"/>
        </w:rPr>
      </w:pPr>
      <w:r>
        <w:rPr>
          <w:rFonts w:ascii="Times New Roman" w:eastAsia="MS Mincho" w:hAnsi="Times New Roman"/>
          <w:sz w:val="22"/>
          <w:szCs w:val="22"/>
        </w:rPr>
        <w:t xml:space="preserve">The UE should send </w:t>
      </w:r>
      <w:r>
        <w:rPr>
          <w:rFonts w:ascii="Times New Roman" w:hAnsi="Times New Roman"/>
          <w:sz w:val="22"/>
          <w:szCs w:val="22"/>
        </w:rPr>
        <w:t>MBMSInterestIndication</w:t>
      </w:r>
      <w:r>
        <w:rPr>
          <w:rFonts w:ascii="Times New Roman" w:eastAsia="MS Mincho" w:hAnsi="Times New Roman"/>
          <w:sz w:val="22"/>
          <w:szCs w:val="22"/>
        </w:rPr>
        <w:t xml:space="preserve"> upon successful connection establishment, upon entering or leaving the service area, upon session start or stop, upon change of interest, upon change of priority between MBMS reception and unicast reception, upon change to a PCell broadcasting SystemInformationBlockType15, upon starting and stopping of MBMS service(s) in receive-only mode, upon change of receive-only mode frequency, bandwidth or subcarrier spacing of MBMS service(s) in a receive-only mode.</w:t>
      </w:r>
    </w:p>
    <w:p w14:paraId="259EB0A1" w14:textId="77777777" w:rsidR="00865062" w:rsidRDefault="00041731">
      <w:pPr>
        <w:pStyle w:val="Normal1"/>
        <w:jc w:val="center"/>
        <w:rPr>
          <w:rFonts w:ascii="Times New Roman" w:hAnsi="Times New Roman" w:cs="Times New Roman"/>
        </w:rPr>
      </w:pPr>
      <w:r>
        <w:rPr>
          <w:rFonts w:ascii="Times New Roman" w:hAnsi="Times New Roman" w:cs="Times New Roman"/>
          <w:noProof/>
        </w:rPr>
        <w:lastRenderedPageBreak/>
        <w:drawing>
          <wp:inline distT="0" distB="0" distL="0" distR="0" wp14:anchorId="6B3E85ED" wp14:editId="58A4D3CD">
            <wp:extent cx="4037330" cy="1509395"/>
            <wp:effectExtent l="0" t="0" r="1270" b="0"/>
            <wp:docPr id="2" name="图片 2" descr="C:\Users\ADMINI~1.VIV\AppData\Local\Temp\ksohtml598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VIV\AppData\Local\Temp\ksohtml5988\wps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037330" cy="1509395"/>
                    </a:xfrm>
                    <a:prstGeom prst="rect">
                      <a:avLst/>
                    </a:prstGeom>
                    <a:noFill/>
                    <a:ln>
                      <a:noFill/>
                    </a:ln>
                  </pic:spPr>
                </pic:pic>
              </a:graphicData>
            </a:graphic>
          </wp:inline>
        </w:drawing>
      </w:r>
    </w:p>
    <w:p w14:paraId="53EAC862" w14:textId="77777777" w:rsidR="00865062" w:rsidRDefault="00041731">
      <w:pPr>
        <w:pStyle w:val="a7"/>
      </w:pPr>
      <w:r>
        <w:rPr>
          <w:rFonts w:eastAsia="微软雅黑"/>
        </w:rPr>
        <w:t>Figure</w:t>
      </w:r>
      <w:r>
        <w:t xml:space="preserve"> </w:t>
      </w:r>
      <w:r>
        <w:fldChar w:fldCharType="begin"/>
      </w:r>
      <w:r>
        <w:instrText xml:space="preserve"> SEQ </w:instrText>
      </w:r>
      <w:r>
        <w:instrText>图表</w:instrText>
      </w:r>
      <w:r>
        <w:instrText xml:space="preserve"> \* ARABIC </w:instrText>
      </w:r>
      <w:r>
        <w:fldChar w:fldCharType="separate"/>
      </w:r>
      <w:r>
        <w:t>2</w:t>
      </w:r>
      <w:r>
        <w:fldChar w:fldCharType="end"/>
      </w:r>
      <w:r>
        <w:t xml:space="preserve"> LTE MBMSIntetestIndication</w:t>
      </w:r>
    </w:p>
    <w:p w14:paraId="7E592C5A" w14:textId="03CD91F6" w:rsidR="00865062" w:rsidRDefault="00041731">
      <w:pPr>
        <w:pStyle w:val="a8"/>
        <w:spacing w:beforeLines="50" w:before="120" w:after="180"/>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 xml:space="preserve">In LTE, </w:t>
      </w:r>
      <w:proofErr w:type="spellStart"/>
      <w:r>
        <w:rPr>
          <w:rFonts w:ascii="Times New Roman" w:eastAsiaTheme="minorEastAsia" w:hAnsi="Times New Roman"/>
          <w:bCs/>
          <w:sz w:val="22"/>
          <w:szCs w:val="22"/>
          <w:lang w:eastAsia="zh-CN"/>
        </w:rPr>
        <w:t>MBMSIntestedIndication</w:t>
      </w:r>
      <w:proofErr w:type="spellEnd"/>
      <w:r>
        <w:rPr>
          <w:rFonts w:ascii="Times New Roman" w:eastAsiaTheme="minorEastAsia" w:hAnsi="Times New Roman"/>
          <w:bCs/>
          <w:sz w:val="22"/>
          <w:szCs w:val="22"/>
          <w:lang w:eastAsia="zh-CN"/>
        </w:rPr>
        <w:t xml:space="preserve"> is reported only when a cell broadcasts SIB15.</w:t>
      </w:r>
      <w:r>
        <w:rPr>
          <w:rFonts w:ascii="Times New Roman" w:eastAsiaTheme="minorEastAsia" w:hAnsi="Times New Roman"/>
          <w:bCs/>
          <w:lang w:eastAsia="zh-CN"/>
        </w:rPr>
        <w:t xml:space="preserve"> </w:t>
      </w:r>
      <w:r>
        <w:rPr>
          <w:rFonts w:ascii="Times New Roman" w:eastAsiaTheme="minorEastAsia" w:hAnsi="Times New Roman"/>
          <w:bCs/>
          <w:sz w:val="22"/>
          <w:szCs w:val="22"/>
          <w:lang w:eastAsia="zh-CN"/>
        </w:rPr>
        <w:t>But for gNB who need</w:t>
      </w:r>
      <w:r w:rsidR="000B7DB1">
        <w:rPr>
          <w:rFonts w:ascii="Times New Roman" w:eastAsiaTheme="minorEastAsia" w:hAnsi="Times New Roman"/>
          <w:bCs/>
          <w:sz w:val="22"/>
          <w:szCs w:val="22"/>
          <w:lang w:eastAsia="zh-CN"/>
        </w:rPr>
        <w:t>s</w:t>
      </w:r>
      <w:r>
        <w:rPr>
          <w:rFonts w:ascii="Times New Roman" w:eastAsiaTheme="minorEastAsia" w:hAnsi="Times New Roman"/>
          <w:bCs/>
          <w:sz w:val="22"/>
          <w:szCs w:val="22"/>
          <w:lang w:eastAsia="zh-CN"/>
        </w:rPr>
        <w:t xml:space="preserve"> to </w:t>
      </w:r>
      <w:r w:rsidR="0089177B">
        <w:rPr>
          <w:rFonts w:ascii="Times New Roman" w:eastAsiaTheme="minorEastAsia" w:hAnsi="Times New Roman"/>
          <w:bCs/>
          <w:sz w:val="22"/>
          <w:szCs w:val="22"/>
          <w:lang w:eastAsia="zh-CN"/>
        </w:rPr>
        <w:t xml:space="preserve">semi-statically </w:t>
      </w:r>
      <w:r>
        <w:rPr>
          <w:rFonts w:ascii="Times New Roman" w:eastAsiaTheme="minorEastAsia" w:hAnsi="Times New Roman"/>
          <w:bCs/>
          <w:sz w:val="22"/>
          <w:szCs w:val="22"/>
          <w:lang w:eastAsia="zh-CN"/>
        </w:rPr>
        <w:t>configure MBS service, cells in blue, orange, and gray</w:t>
      </w:r>
      <w:r w:rsidR="00E81287">
        <w:rPr>
          <w:rFonts w:ascii="Times New Roman" w:eastAsiaTheme="minorEastAsia" w:hAnsi="Times New Roman"/>
          <w:bCs/>
          <w:sz w:val="22"/>
          <w:szCs w:val="22"/>
          <w:lang w:eastAsia="zh-CN"/>
        </w:rPr>
        <w:t xml:space="preserve"> </w:t>
      </w:r>
      <w:r>
        <w:rPr>
          <w:rFonts w:ascii="Times New Roman" w:eastAsiaTheme="minorEastAsia" w:hAnsi="Times New Roman"/>
          <w:bCs/>
          <w:sz w:val="22"/>
          <w:szCs w:val="22"/>
          <w:lang w:eastAsia="zh-CN"/>
        </w:rPr>
        <w:t xml:space="preserve">(Figure 1) all need </w:t>
      </w:r>
      <w:r w:rsidR="000B7DB1">
        <w:rPr>
          <w:rFonts w:ascii="Times New Roman" w:eastAsiaTheme="minorEastAsia" w:hAnsi="Times New Roman"/>
          <w:bCs/>
          <w:sz w:val="22"/>
          <w:szCs w:val="22"/>
          <w:lang w:eastAsia="zh-CN"/>
        </w:rPr>
        <w:t xml:space="preserve">according </w:t>
      </w:r>
      <w:r>
        <w:rPr>
          <w:rFonts w:ascii="Times New Roman" w:eastAsiaTheme="minorEastAsia" w:hAnsi="Times New Roman"/>
          <w:bCs/>
          <w:sz w:val="22"/>
          <w:szCs w:val="22"/>
          <w:lang w:eastAsia="zh-CN"/>
        </w:rPr>
        <w:t xml:space="preserve">to UE interests to decide which cell </w:t>
      </w:r>
      <w:r w:rsidR="000B7DB1">
        <w:rPr>
          <w:rFonts w:ascii="Times New Roman" w:eastAsiaTheme="minorEastAsia" w:hAnsi="Times New Roman"/>
          <w:bCs/>
          <w:sz w:val="22"/>
          <w:szCs w:val="22"/>
          <w:lang w:eastAsia="zh-CN"/>
        </w:rPr>
        <w:t>will transmit</w:t>
      </w:r>
      <w:r>
        <w:rPr>
          <w:rFonts w:ascii="Times New Roman" w:eastAsiaTheme="minorEastAsia" w:hAnsi="Times New Roman"/>
          <w:bCs/>
          <w:sz w:val="22"/>
          <w:szCs w:val="22"/>
          <w:lang w:eastAsia="zh-CN"/>
        </w:rPr>
        <w:t xml:space="preserve"> broadcast/multicast MBS service by which delivery methods.</w:t>
      </w:r>
    </w:p>
    <w:p w14:paraId="3E078363" w14:textId="4D54AF52" w:rsidR="00865062" w:rsidRDefault="00041731">
      <w:pPr>
        <w:pStyle w:val="a8"/>
        <w:spacing w:beforeLines="50" w:before="120" w:after="180"/>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 xml:space="preserve">Observation 1: To configure a cell to provide the MBS service, the network should be able to </w:t>
      </w:r>
      <w:r w:rsidR="004F319B">
        <w:rPr>
          <w:rFonts w:ascii="Times New Roman" w:eastAsiaTheme="minorEastAsia" w:hAnsi="Times New Roman"/>
          <w:b/>
          <w:bCs/>
          <w:sz w:val="22"/>
          <w:szCs w:val="22"/>
          <w:lang w:eastAsia="zh-CN"/>
        </w:rPr>
        <w:t xml:space="preserve">know </w:t>
      </w:r>
      <w:r>
        <w:rPr>
          <w:rFonts w:ascii="Times New Roman" w:eastAsiaTheme="minorEastAsia" w:hAnsi="Times New Roman"/>
          <w:b/>
          <w:bCs/>
          <w:sz w:val="22"/>
          <w:szCs w:val="22"/>
          <w:lang w:eastAsia="zh-CN"/>
        </w:rPr>
        <w:t>the UE interest</w:t>
      </w:r>
      <w:r w:rsidR="00E928B2">
        <w:rPr>
          <w:rFonts w:ascii="Times New Roman" w:eastAsiaTheme="minorEastAsia" w:hAnsi="Times New Roman"/>
          <w:b/>
          <w:bCs/>
          <w:sz w:val="22"/>
          <w:szCs w:val="22"/>
          <w:lang w:eastAsia="zh-CN"/>
        </w:rPr>
        <w:t xml:space="preserve"> </w:t>
      </w:r>
      <w:r w:rsidR="00A175B3">
        <w:rPr>
          <w:rFonts w:ascii="Times New Roman" w:eastAsiaTheme="minorEastAsia" w:hAnsi="Times New Roman"/>
          <w:b/>
          <w:bCs/>
          <w:sz w:val="22"/>
          <w:szCs w:val="22"/>
          <w:lang w:eastAsia="zh-CN"/>
        </w:rPr>
        <w:t xml:space="preserve">when UE is </w:t>
      </w:r>
      <w:r w:rsidR="004F319B">
        <w:rPr>
          <w:rFonts w:ascii="Times New Roman" w:eastAsiaTheme="minorEastAsia" w:hAnsi="Times New Roman"/>
          <w:b/>
          <w:bCs/>
          <w:sz w:val="22"/>
          <w:szCs w:val="22"/>
          <w:lang w:eastAsia="zh-CN"/>
        </w:rPr>
        <w:t>moving to</w:t>
      </w:r>
      <w:r>
        <w:rPr>
          <w:rFonts w:ascii="Times New Roman" w:eastAsiaTheme="minorEastAsia" w:hAnsi="Times New Roman"/>
          <w:b/>
          <w:bCs/>
          <w:sz w:val="22"/>
          <w:szCs w:val="22"/>
          <w:lang w:eastAsia="zh-CN"/>
        </w:rPr>
        <w:t xml:space="preserve"> the cell not providing the MBS service.</w:t>
      </w:r>
    </w:p>
    <w:p w14:paraId="41484F32" w14:textId="631943CD" w:rsidR="00865062" w:rsidRDefault="00041731">
      <w:pPr>
        <w:pStyle w:val="a8"/>
        <w:spacing w:beforeLines="50" w:before="120" w:after="180"/>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 xml:space="preserve">After </w:t>
      </w:r>
      <w:r w:rsidR="001F3298">
        <w:rPr>
          <w:rFonts w:ascii="Times New Roman" w:eastAsiaTheme="minorEastAsia" w:hAnsi="Times New Roman"/>
          <w:bCs/>
          <w:sz w:val="22"/>
          <w:szCs w:val="22"/>
          <w:lang w:eastAsia="zh-CN"/>
        </w:rPr>
        <w:t xml:space="preserve">acquisition of </w:t>
      </w:r>
      <w:r>
        <w:rPr>
          <w:rFonts w:ascii="Times New Roman" w:eastAsiaTheme="minorEastAsia" w:hAnsi="Times New Roman"/>
          <w:bCs/>
          <w:sz w:val="22"/>
          <w:szCs w:val="22"/>
          <w:lang w:eastAsia="zh-CN"/>
        </w:rPr>
        <w:t xml:space="preserve">all the UE’s interests, based on the UE </w:t>
      </w:r>
      <w:r w:rsidR="006166AB">
        <w:rPr>
          <w:rFonts w:ascii="Times New Roman" w:eastAsiaTheme="minorEastAsia" w:hAnsi="Times New Roman"/>
          <w:bCs/>
          <w:sz w:val="22"/>
          <w:szCs w:val="22"/>
          <w:lang w:eastAsia="zh-CN"/>
        </w:rPr>
        <w:t>target/serving</w:t>
      </w:r>
      <w:r w:rsidR="001A44EF">
        <w:rPr>
          <w:rFonts w:ascii="Times New Roman" w:eastAsiaTheme="minorEastAsia" w:hAnsi="Times New Roman"/>
          <w:bCs/>
          <w:sz w:val="22"/>
          <w:szCs w:val="22"/>
          <w:lang w:eastAsia="zh-CN"/>
        </w:rPr>
        <w:t xml:space="preserve"> cell(s)</w:t>
      </w:r>
      <w:r>
        <w:rPr>
          <w:rFonts w:ascii="Times New Roman" w:eastAsiaTheme="minorEastAsia" w:hAnsi="Times New Roman"/>
          <w:bCs/>
          <w:sz w:val="22"/>
          <w:szCs w:val="22"/>
          <w:lang w:eastAsia="zh-CN"/>
        </w:rPr>
        <w:t xml:space="preserve">, </w:t>
      </w:r>
      <w:proofErr w:type="spellStart"/>
      <w:r>
        <w:rPr>
          <w:rFonts w:ascii="Times New Roman" w:eastAsiaTheme="minorEastAsia" w:hAnsi="Times New Roman"/>
          <w:bCs/>
          <w:sz w:val="22"/>
          <w:szCs w:val="22"/>
          <w:lang w:eastAsia="zh-CN"/>
        </w:rPr>
        <w:t>gNB</w:t>
      </w:r>
      <w:proofErr w:type="spellEnd"/>
      <w:r>
        <w:rPr>
          <w:rFonts w:ascii="Times New Roman" w:eastAsiaTheme="minorEastAsia" w:hAnsi="Times New Roman"/>
          <w:bCs/>
          <w:sz w:val="22"/>
          <w:szCs w:val="22"/>
          <w:lang w:eastAsia="zh-CN"/>
        </w:rPr>
        <w:t xml:space="preserve"> can decide which cell broadcasts MBS if UE numbers of indicating interest are high in this area and which cell supports MBS by unicast. If there’s no UE in this area indicating interest for MBS, gNB may decide not to configure MBS in this cell.</w:t>
      </w:r>
    </w:p>
    <w:p w14:paraId="7EC7CF28" w14:textId="2731D07A" w:rsidR="00CE43B8" w:rsidRDefault="00CE43B8" w:rsidP="00CE43B8">
      <w:pPr>
        <w:pStyle w:val="a8"/>
        <w:spacing w:beforeLines="50" w:before="120" w:after="180"/>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 xml:space="preserve">Proposal 1: </w:t>
      </w:r>
      <w:r w:rsidR="006166AB">
        <w:rPr>
          <w:rFonts w:ascii="Times New Roman" w:eastAsiaTheme="minorEastAsia" w:hAnsi="Times New Roman"/>
          <w:b/>
          <w:bCs/>
          <w:sz w:val="22"/>
          <w:szCs w:val="22"/>
          <w:lang w:eastAsia="zh-CN"/>
        </w:rPr>
        <w:t>For intra-</w:t>
      </w:r>
      <w:proofErr w:type="spellStart"/>
      <w:r w:rsidR="006166AB">
        <w:rPr>
          <w:rFonts w:ascii="Times New Roman" w:eastAsiaTheme="minorEastAsia" w:hAnsi="Times New Roman"/>
          <w:b/>
          <w:bCs/>
          <w:sz w:val="22"/>
          <w:szCs w:val="22"/>
          <w:lang w:eastAsia="zh-CN"/>
        </w:rPr>
        <w:t>gNB</w:t>
      </w:r>
      <w:proofErr w:type="spellEnd"/>
      <w:r w:rsidR="006166AB">
        <w:rPr>
          <w:rFonts w:ascii="Times New Roman" w:eastAsiaTheme="minorEastAsia" w:hAnsi="Times New Roman"/>
          <w:b/>
          <w:bCs/>
          <w:sz w:val="22"/>
          <w:szCs w:val="22"/>
          <w:lang w:eastAsia="zh-CN"/>
        </w:rPr>
        <w:t xml:space="preserve"> case, a new cell joining into </w:t>
      </w:r>
      <w:r w:rsidR="00225B36">
        <w:rPr>
          <w:rFonts w:ascii="Times New Roman" w:eastAsiaTheme="minorEastAsia" w:hAnsi="Times New Roman"/>
          <w:b/>
          <w:bCs/>
          <w:sz w:val="22"/>
          <w:szCs w:val="22"/>
          <w:lang w:eastAsia="zh-CN"/>
        </w:rPr>
        <w:t xml:space="preserve">or leaving </w:t>
      </w:r>
      <w:r w:rsidR="006166AB">
        <w:rPr>
          <w:rFonts w:ascii="Times New Roman" w:eastAsiaTheme="minorEastAsia" w:hAnsi="Times New Roman"/>
          <w:b/>
          <w:bCs/>
          <w:sz w:val="22"/>
          <w:szCs w:val="22"/>
          <w:lang w:eastAsia="zh-CN"/>
        </w:rPr>
        <w:t xml:space="preserve">the MBS transmission area can be left to </w:t>
      </w:r>
      <w:proofErr w:type="spellStart"/>
      <w:r w:rsidR="006166AB">
        <w:rPr>
          <w:rFonts w:ascii="Times New Roman" w:eastAsiaTheme="minorEastAsia" w:hAnsi="Times New Roman"/>
          <w:b/>
          <w:bCs/>
          <w:sz w:val="22"/>
          <w:szCs w:val="22"/>
          <w:lang w:eastAsia="zh-CN"/>
        </w:rPr>
        <w:t>gNB</w:t>
      </w:r>
      <w:proofErr w:type="spellEnd"/>
      <w:r w:rsidR="006166AB">
        <w:rPr>
          <w:rFonts w:ascii="Times New Roman" w:eastAsiaTheme="minorEastAsia" w:hAnsi="Times New Roman"/>
          <w:b/>
          <w:bCs/>
          <w:sz w:val="22"/>
          <w:szCs w:val="22"/>
          <w:lang w:eastAsia="zh-CN"/>
        </w:rPr>
        <w:t xml:space="preserve"> implementation</w:t>
      </w:r>
      <w:r>
        <w:rPr>
          <w:rFonts w:ascii="Times New Roman" w:eastAsiaTheme="minorEastAsia" w:hAnsi="Times New Roman"/>
          <w:b/>
          <w:bCs/>
          <w:sz w:val="22"/>
          <w:szCs w:val="22"/>
          <w:lang w:eastAsia="zh-CN"/>
        </w:rPr>
        <w:t>.</w:t>
      </w:r>
    </w:p>
    <w:p w14:paraId="6E2AAA41" w14:textId="23F4F739" w:rsidR="006166AB" w:rsidRPr="006166AB" w:rsidRDefault="006166AB" w:rsidP="00CE43B8">
      <w:pPr>
        <w:pStyle w:val="a8"/>
        <w:spacing w:beforeLines="50" w:before="120" w:after="180"/>
        <w:rPr>
          <w:rFonts w:ascii="Times New Roman" w:eastAsiaTheme="minorEastAsia" w:hAnsi="Times New Roman"/>
          <w:bCs/>
          <w:sz w:val="22"/>
          <w:szCs w:val="22"/>
          <w:lang w:eastAsia="zh-CN"/>
        </w:rPr>
      </w:pPr>
      <w:r w:rsidRPr="006166AB">
        <w:rPr>
          <w:rFonts w:ascii="Times New Roman" w:eastAsiaTheme="minorEastAsia" w:hAnsi="Times New Roman" w:hint="eastAsia"/>
          <w:bCs/>
          <w:sz w:val="22"/>
          <w:szCs w:val="22"/>
          <w:lang w:eastAsia="zh-CN"/>
        </w:rPr>
        <w:t>F</w:t>
      </w:r>
      <w:r w:rsidRPr="006166AB">
        <w:rPr>
          <w:rFonts w:ascii="Times New Roman" w:eastAsiaTheme="minorEastAsia" w:hAnsi="Times New Roman"/>
          <w:bCs/>
          <w:sz w:val="22"/>
          <w:szCs w:val="22"/>
          <w:lang w:eastAsia="zh-CN"/>
        </w:rPr>
        <w:t>or</w:t>
      </w:r>
      <w:r>
        <w:rPr>
          <w:rFonts w:ascii="Times New Roman" w:eastAsiaTheme="minorEastAsia" w:hAnsi="Times New Roman"/>
          <w:bCs/>
          <w:sz w:val="22"/>
          <w:szCs w:val="22"/>
          <w:lang w:eastAsia="zh-CN"/>
        </w:rPr>
        <w:t xml:space="preserve"> the inter-</w:t>
      </w:r>
      <w:proofErr w:type="spellStart"/>
      <w:r>
        <w:rPr>
          <w:rFonts w:ascii="Times New Roman" w:eastAsiaTheme="minorEastAsia" w:hAnsi="Times New Roman"/>
          <w:bCs/>
          <w:sz w:val="22"/>
          <w:szCs w:val="22"/>
          <w:lang w:eastAsia="zh-CN"/>
        </w:rPr>
        <w:t>gNB</w:t>
      </w:r>
      <w:proofErr w:type="spellEnd"/>
      <w:r>
        <w:rPr>
          <w:rFonts w:ascii="Times New Roman" w:eastAsiaTheme="minorEastAsia" w:hAnsi="Times New Roman"/>
          <w:bCs/>
          <w:sz w:val="22"/>
          <w:szCs w:val="22"/>
          <w:lang w:eastAsia="zh-CN"/>
        </w:rPr>
        <w:t xml:space="preserve"> case, </w:t>
      </w:r>
      <w:r w:rsidR="007D6856">
        <w:rPr>
          <w:rFonts w:ascii="Times New Roman" w:eastAsiaTheme="minorEastAsia" w:hAnsi="Times New Roman"/>
          <w:bCs/>
          <w:sz w:val="22"/>
          <w:szCs w:val="22"/>
          <w:lang w:eastAsia="zh-CN"/>
        </w:rPr>
        <w:t xml:space="preserve">it is useful to transfer the UE MBS interest to a target </w:t>
      </w:r>
      <w:proofErr w:type="spellStart"/>
      <w:r w:rsidR="007D6856">
        <w:rPr>
          <w:rFonts w:ascii="Times New Roman" w:eastAsiaTheme="minorEastAsia" w:hAnsi="Times New Roman"/>
          <w:bCs/>
          <w:sz w:val="22"/>
          <w:szCs w:val="22"/>
          <w:lang w:eastAsia="zh-CN"/>
        </w:rPr>
        <w:t>gNB</w:t>
      </w:r>
      <w:proofErr w:type="spellEnd"/>
      <w:r w:rsidR="007D6856">
        <w:rPr>
          <w:rFonts w:ascii="Times New Roman" w:eastAsiaTheme="minorEastAsia" w:hAnsi="Times New Roman"/>
          <w:bCs/>
          <w:sz w:val="22"/>
          <w:szCs w:val="22"/>
          <w:lang w:eastAsia="zh-CN"/>
        </w:rPr>
        <w:t xml:space="preserve"> which by now does not support MBS services for enhancing MBS transmission area, e.g. the target </w:t>
      </w:r>
      <w:proofErr w:type="spellStart"/>
      <w:r w:rsidR="007D6856">
        <w:rPr>
          <w:rFonts w:ascii="Times New Roman" w:eastAsiaTheme="minorEastAsia" w:hAnsi="Times New Roman"/>
          <w:bCs/>
          <w:sz w:val="22"/>
          <w:szCs w:val="22"/>
          <w:lang w:eastAsia="zh-CN"/>
        </w:rPr>
        <w:t>gNB</w:t>
      </w:r>
      <w:proofErr w:type="spellEnd"/>
      <w:r w:rsidR="007D6856">
        <w:rPr>
          <w:rFonts w:ascii="Times New Roman" w:eastAsiaTheme="minorEastAsia" w:hAnsi="Times New Roman"/>
          <w:bCs/>
          <w:sz w:val="22"/>
          <w:szCs w:val="22"/>
          <w:lang w:eastAsia="zh-CN"/>
        </w:rPr>
        <w:t xml:space="preserve"> will trigger MBS PDU session establishment and joining MBS </w:t>
      </w:r>
      <w:r w:rsidR="002F03EE">
        <w:rPr>
          <w:rFonts w:ascii="Times New Roman" w:eastAsiaTheme="minorEastAsia" w:hAnsi="Times New Roman"/>
          <w:bCs/>
          <w:sz w:val="22"/>
          <w:szCs w:val="22"/>
          <w:lang w:eastAsia="zh-CN"/>
        </w:rPr>
        <w:t xml:space="preserve">CN </w:t>
      </w:r>
      <w:r w:rsidR="007D6856">
        <w:rPr>
          <w:rFonts w:ascii="Times New Roman" w:eastAsiaTheme="minorEastAsia" w:hAnsi="Times New Roman"/>
          <w:bCs/>
          <w:sz w:val="22"/>
          <w:szCs w:val="22"/>
          <w:lang w:eastAsia="zh-CN"/>
        </w:rPr>
        <w:t>group tunnel.</w:t>
      </w:r>
    </w:p>
    <w:p w14:paraId="0C5A8E60" w14:textId="5FF84749" w:rsidR="00865062" w:rsidRDefault="00041731">
      <w:pPr>
        <w:pStyle w:val="a8"/>
        <w:spacing w:beforeLines="50" w:before="120" w:after="180"/>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 xml:space="preserve">Proposal </w:t>
      </w:r>
      <w:r w:rsidR="006166AB">
        <w:rPr>
          <w:rFonts w:ascii="Times New Roman" w:eastAsiaTheme="minorEastAsia" w:hAnsi="Times New Roman"/>
          <w:b/>
          <w:bCs/>
          <w:sz w:val="22"/>
          <w:szCs w:val="22"/>
          <w:lang w:eastAsia="zh-CN"/>
        </w:rPr>
        <w:t>2</w:t>
      </w:r>
      <w:r>
        <w:rPr>
          <w:rFonts w:ascii="Times New Roman" w:eastAsiaTheme="minorEastAsia" w:hAnsi="Times New Roman"/>
          <w:b/>
          <w:bCs/>
          <w:sz w:val="22"/>
          <w:szCs w:val="22"/>
          <w:lang w:eastAsia="zh-CN"/>
        </w:rPr>
        <w:t xml:space="preserve">: </w:t>
      </w:r>
      <w:r w:rsidR="006166AB">
        <w:rPr>
          <w:rFonts w:ascii="Times New Roman" w:eastAsiaTheme="minorEastAsia" w:hAnsi="Times New Roman"/>
          <w:b/>
          <w:bCs/>
          <w:sz w:val="22"/>
          <w:szCs w:val="22"/>
          <w:lang w:eastAsia="zh-CN"/>
        </w:rPr>
        <w:t>For inter-</w:t>
      </w:r>
      <w:proofErr w:type="spellStart"/>
      <w:r w:rsidR="006166AB">
        <w:rPr>
          <w:rFonts w:ascii="Times New Roman" w:eastAsiaTheme="minorEastAsia" w:hAnsi="Times New Roman"/>
          <w:b/>
          <w:bCs/>
          <w:sz w:val="22"/>
          <w:szCs w:val="22"/>
          <w:lang w:eastAsia="zh-CN"/>
        </w:rPr>
        <w:t>gNB</w:t>
      </w:r>
      <w:proofErr w:type="spellEnd"/>
      <w:r w:rsidR="006166AB">
        <w:rPr>
          <w:rFonts w:ascii="Times New Roman" w:eastAsiaTheme="minorEastAsia" w:hAnsi="Times New Roman"/>
          <w:b/>
          <w:bCs/>
          <w:sz w:val="22"/>
          <w:szCs w:val="22"/>
          <w:lang w:eastAsia="zh-CN"/>
        </w:rPr>
        <w:t xml:space="preserve"> case, t</w:t>
      </w:r>
      <w:r w:rsidR="003716A8">
        <w:rPr>
          <w:rFonts w:ascii="Times New Roman" w:eastAsiaTheme="minorEastAsia" w:hAnsi="Times New Roman"/>
          <w:b/>
          <w:bCs/>
          <w:sz w:val="22"/>
          <w:szCs w:val="22"/>
          <w:lang w:eastAsia="zh-CN"/>
        </w:rPr>
        <w:t xml:space="preserve">he UE interest of MBS service can be transferred to a </w:t>
      </w:r>
      <w:r>
        <w:rPr>
          <w:rFonts w:ascii="Times New Roman" w:eastAsiaTheme="minorEastAsia" w:hAnsi="Times New Roman"/>
          <w:b/>
          <w:bCs/>
          <w:sz w:val="22"/>
          <w:szCs w:val="22"/>
          <w:lang w:eastAsia="zh-CN"/>
        </w:rPr>
        <w:t xml:space="preserve">cell not providing MBS service </w:t>
      </w:r>
      <w:r w:rsidR="003716A8">
        <w:rPr>
          <w:rFonts w:ascii="Times New Roman" w:eastAsiaTheme="minorEastAsia" w:hAnsi="Times New Roman"/>
          <w:b/>
          <w:bCs/>
          <w:sz w:val="22"/>
          <w:szCs w:val="22"/>
          <w:lang w:eastAsia="zh-CN"/>
        </w:rPr>
        <w:t xml:space="preserve">for </w:t>
      </w:r>
      <w:r w:rsidR="005A642A">
        <w:rPr>
          <w:rFonts w:ascii="Times New Roman" w:eastAsiaTheme="minorEastAsia" w:hAnsi="Times New Roman"/>
          <w:b/>
          <w:bCs/>
          <w:sz w:val="22"/>
          <w:szCs w:val="22"/>
          <w:lang w:eastAsia="zh-CN"/>
        </w:rPr>
        <w:t>expanding</w:t>
      </w:r>
      <w:r w:rsidR="003716A8">
        <w:rPr>
          <w:rFonts w:ascii="Times New Roman" w:eastAsiaTheme="minorEastAsia" w:hAnsi="Times New Roman"/>
          <w:b/>
          <w:bCs/>
          <w:sz w:val="22"/>
          <w:szCs w:val="22"/>
          <w:lang w:eastAsia="zh-CN"/>
        </w:rPr>
        <w:t xml:space="preserve"> MBS transmission area</w:t>
      </w:r>
      <w:r>
        <w:rPr>
          <w:rFonts w:ascii="Times New Roman" w:eastAsiaTheme="minorEastAsia" w:hAnsi="Times New Roman"/>
          <w:b/>
          <w:bCs/>
          <w:sz w:val="22"/>
          <w:szCs w:val="22"/>
          <w:lang w:eastAsia="zh-CN"/>
        </w:rPr>
        <w:t>.</w:t>
      </w:r>
    </w:p>
    <w:p w14:paraId="0914A456" w14:textId="77777777" w:rsidR="00DC6A6B" w:rsidRPr="00A13530" w:rsidRDefault="00EC7E2E" w:rsidP="00DC6A6B">
      <w:pPr>
        <w:pStyle w:val="2"/>
        <w:numPr>
          <w:ilvl w:val="1"/>
          <w:numId w:val="8"/>
        </w:numPr>
        <w:rPr>
          <w:b w:val="0"/>
        </w:rPr>
      </w:pPr>
      <w:r>
        <w:rPr>
          <w:b w:val="0"/>
        </w:rPr>
        <w:t>Group scheduling</w:t>
      </w:r>
    </w:p>
    <w:p w14:paraId="7114765E" w14:textId="45F6CA1B" w:rsidR="009F4A63" w:rsidRDefault="009F4A63">
      <w:pPr>
        <w:pStyle w:val="a8"/>
        <w:spacing w:beforeLines="50" w:before="120" w:after="180"/>
        <w:rPr>
          <w:rFonts w:ascii="Times New Roman" w:eastAsiaTheme="minorEastAsia" w:hAnsi="Times New Roman"/>
          <w:bCs/>
          <w:sz w:val="22"/>
          <w:szCs w:val="22"/>
          <w:lang w:eastAsia="zh-CN"/>
        </w:rPr>
      </w:pPr>
      <w:r w:rsidRPr="009F4A63">
        <w:rPr>
          <w:rFonts w:ascii="Times New Roman" w:eastAsiaTheme="minorEastAsia" w:hAnsi="Times New Roman" w:hint="eastAsia"/>
          <w:bCs/>
          <w:sz w:val="22"/>
          <w:szCs w:val="22"/>
          <w:lang w:eastAsia="zh-CN"/>
        </w:rPr>
        <w:t>G</w:t>
      </w:r>
      <w:r w:rsidRPr="009F4A63">
        <w:rPr>
          <w:rFonts w:ascii="Times New Roman" w:eastAsiaTheme="minorEastAsia" w:hAnsi="Times New Roman"/>
          <w:bCs/>
          <w:sz w:val="22"/>
          <w:szCs w:val="22"/>
          <w:lang w:eastAsia="zh-CN"/>
        </w:rPr>
        <w:t>roup sche</w:t>
      </w:r>
      <w:r>
        <w:rPr>
          <w:rFonts w:ascii="Times New Roman" w:eastAsiaTheme="minorEastAsia" w:hAnsi="Times New Roman"/>
          <w:bCs/>
          <w:sz w:val="22"/>
          <w:szCs w:val="22"/>
          <w:lang w:eastAsia="zh-CN"/>
        </w:rPr>
        <w:t>d</w:t>
      </w:r>
      <w:r w:rsidRPr="009F4A63">
        <w:rPr>
          <w:rFonts w:ascii="Times New Roman" w:eastAsiaTheme="minorEastAsia" w:hAnsi="Times New Roman"/>
          <w:bCs/>
          <w:sz w:val="22"/>
          <w:szCs w:val="22"/>
          <w:lang w:eastAsia="zh-CN"/>
        </w:rPr>
        <w:t>uling is a</w:t>
      </w:r>
      <w:r>
        <w:rPr>
          <w:rFonts w:ascii="Times New Roman" w:eastAsiaTheme="minorEastAsia" w:hAnsi="Times New Roman"/>
          <w:bCs/>
          <w:sz w:val="22"/>
          <w:szCs w:val="22"/>
          <w:lang w:eastAsia="zh-CN"/>
        </w:rPr>
        <w:t>n</w:t>
      </w:r>
      <w:r w:rsidRPr="009F4A63">
        <w:rPr>
          <w:rFonts w:ascii="Times New Roman" w:eastAsiaTheme="minorEastAsia" w:hAnsi="Times New Roman"/>
          <w:bCs/>
          <w:sz w:val="22"/>
          <w:szCs w:val="22"/>
          <w:lang w:eastAsia="zh-CN"/>
        </w:rPr>
        <w:t xml:space="preserve"> efficient method for broadcast/multicast service transmission.</w:t>
      </w:r>
      <w:r>
        <w:rPr>
          <w:rFonts w:ascii="Times New Roman" w:eastAsiaTheme="minorEastAsia" w:hAnsi="Times New Roman"/>
          <w:bCs/>
          <w:sz w:val="22"/>
          <w:szCs w:val="22"/>
          <w:lang w:eastAsia="zh-CN"/>
        </w:rPr>
        <w:t xml:space="preserve"> Group scheduling and unicast scheduling should use separate RNTI, e.g. </w:t>
      </w:r>
      <w:r>
        <w:rPr>
          <w:rFonts w:ascii="Times New Roman" w:eastAsiaTheme="minorEastAsia" w:hAnsi="Times New Roman" w:hint="eastAsia"/>
          <w:bCs/>
          <w:sz w:val="22"/>
          <w:szCs w:val="22"/>
          <w:lang w:eastAsia="zh-CN"/>
        </w:rPr>
        <w:t>g</w:t>
      </w:r>
      <w:r>
        <w:rPr>
          <w:rFonts w:ascii="Times New Roman" w:eastAsiaTheme="minorEastAsia" w:hAnsi="Times New Roman"/>
          <w:bCs/>
          <w:sz w:val="22"/>
          <w:szCs w:val="22"/>
          <w:lang w:eastAsia="zh-CN"/>
        </w:rPr>
        <w:t>-RNTI and C-RNTI. It is better that different MBS service will have different g-RNTI</w:t>
      </w:r>
      <w:r w:rsidR="004F31D9">
        <w:rPr>
          <w:rFonts w:ascii="Times New Roman" w:eastAsiaTheme="minorEastAsia" w:hAnsi="Times New Roman"/>
          <w:bCs/>
          <w:sz w:val="22"/>
          <w:szCs w:val="22"/>
          <w:lang w:eastAsia="zh-CN"/>
        </w:rPr>
        <w:t xml:space="preserve"> to avoid UE to receive no</w:t>
      </w:r>
      <w:r w:rsidR="005424D2">
        <w:rPr>
          <w:rFonts w:ascii="Times New Roman" w:eastAsiaTheme="minorEastAsia" w:hAnsi="Times New Roman" w:hint="eastAsia"/>
          <w:bCs/>
          <w:sz w:val="22"/>
          <w:szCs w:val="22"/>
          <w:lang w:eastAsia="zh-CN"/>
        </w:rPr>
        <w:t>n</w:t>
      </w:r>
      <w:r w:rsidR="004F31D9">
        <w:rPr>
          <w:rFonts w:ascii="Times New Roman" w:eastAsiaTheme="minorEastAsia" w:hAnsi="Times New Roman"/>
          <w:bCs/>
          <w:sz w:val="22"/>
          <w:szCs w:val="22"/>
          <w:lang w:eastAsia="zh-CN"/>
        </w:rPr>
        <w:t>-interested services multiplex</w:t>
      </w:r>
      <w:r w:rsidR="005424D2">
        <w:rPr>
          <w:rFonts w:ascii="Times New Roman" w:eastAsiaTheme="minorEastAsia" w:hAnsi="Times New Roman" w:hint="eastAsia"/>
          <w:bCs/>
          <w:sz w:val="22"/>
          <w:szCs w:val="22"/>
          <w:lang w:eastAsia="zh-CN"/>
        </w:rPr>
        <w:t>ed</w:t>
      </w:r>
      <w:r w:rsidR="004F31D9">
        <w:rPr>
          <w:rFonts w:ascii="Times New Roman" w:eastAsiaTheme="minorEastAsia" w:hAnsi="Times New Roman"/>
          <w:bCs/>
          <w:sz w:val="22"/>
          <w:szCs w:val="22"/>
          <w:lang w:eastAsia="zh-CN"/>
        </w:rPr>
        <w:t xml:space="preserve"> with its interested MBS services.</w:t>
      </w:r>
    </w:p>
    <w:p w14:paraId="6419B868" w14:textId="706045C8" w:rsidR="009F4A63" w:rsidRDefault="009F4A63">
      <w:pPr>
        <w:pStyle w:val="a8"/>
        <w:spacing w:beforeLines="50" w:before="120" w:after="180"/>
        <w:rPr>
          <w:rFonts w:ascii="Times New Roman" w:eastAsiaTheme="minorEastAsia" w:hAnsi="Times New Roman"/>
          <w:b/>
          <w:bCs/>
          <w:sz w:val="22"/>
          <w:szCs w:val="22"/>
          <w:lang w:eastAsia="zh-CN"/>
        </w:rPr>
      </w:pPr>
      <w:r w:rsidRPr="009F4A63">
        <w:rPr>
          <w:rFonts w:ascii="Times New Roman" w:eastAsiaTheme="minorEastAsia" w:hAnsi="Times New Roman" w:hint="eastAsia"/>
          <w:b/>
          <w:bCs/>
          <w:sz w:val="22"/>
          <w:szCs w:val="22"/>
          <w:lang w:eastAsia="zh-CN"/>
        </w:rPr>
        <w:t>P</w:t>
      </w:r>
      <w:r w:rsidRPr="009F4A63">
        <w:rPr>
          <w:rFonts w:ascii="Times New Roman" w:eastAsiaTheme="minorEastAsia" w:hAnsi="Times New Roman"/>
          <w:b/>
          <w:bCs/>
          <w:sz w:val="22"/>
          <w:szCs w:val="22"/>
          <w:lang w:eastAsia="zh-CN"/>
        </w:rPr>
        <w:t xml:space="preserve">roposal 3: Each MBS service, e.g. per TMGI, </w:t>
      </w:r>
      <w:r>
        <w:rPr>
          <w:rFonts w:ascii="Times New Roman" w:eastAsiaTheme="minorEastAsia" w:hAnsi="Times New Roman"/>
          <w:b/>
          <w:bCs/>
          <w:sz w:val="22"/>
          <w:szCs w:val="22"/>
          <w:lang w:eastAsia="zh-CN"/>
        </w:rPr>
        <w:t>should be</w:t>
      </w:r>
      <w:r w:rsidRPr="009F4A63">
        <w:rPr>
          <w:rFonts w:ascii="Times New Roman" w:eastAsiaTheme="minorEastAsia" w:hAnsi="Times New Roman"/>
          <w:b/>
          <w:bCs/>
          <w:sz w:val="22"/>
          <w:szCs w:val="22"/>
          <w:lang w:eastAsia="zh-CN"/>
        </w:rPr>
        <w:t xml:space="preserve"> configured </w:t>
      </w:r>
      <w:r>
        <w:rPr>
          <w:rFonts w:ascii="Times New Roman" w:eastAsiaTheme="minorEastAsia" w:hAnsi="Times New Roman"/>
          <w:b/>
          <w:bCs/>
          <w:sz w:val="22"/>
          <w:szCs w:val="22"/>
          <w:lang w:eastAsia="zh-CN"/>
        </w:rPr>
        <w:t xml:space="preserve">to a unique </w:t>
      </w:r>
      <w:r w:rsidRPr="009F4A63">
        <w:rPr>
          <w:rFonts w:ascii="Times New Roman" w:eastAsiaTheme="minorEastAsia" w:hAnsi="Times New Roman"/>
          <w:b/>
          <w:bCs/>
          <w:sz w:val="22"/>
          <w:szCs w:val="22"/>
          <w:lang w:eastAsia="zh-CN"/>
        </w:rPr>
        <w:t>g-RNTI.</w:t>
      </w:r>
    </w:p>
    <w:p w14:paraId="3861F22F" w14:textId="17C25F6C" w:rsidR="002B70A3" w:rsidRDefault="006C7811">
      <w:pPr>
        <w:pStyle w:val="a8"/>
        <w:spacing w:beforeLines="50" w:before="120" w:after="180"/>
        <w:rPr>
          <w:rFonts w:ascii="Times New Roman" w:eastAsiaTheme="minorEastAsia" w:hAnsi="Times New Roman"/>
          <w:bCs/>
          <w:sz w:val="22"/>
          <w:szCs w:val="22"/>
          <w:lang w:eastAsia="zh-CN"/>
        </w:rPr>
      </w:pPr>
      <w:r w:rsidRPr="006C7811">
        <w:rPr>
          <w:rFonts w:ascii="Times New Roman" w:eastAsiaTheme="minorEastAsia" w:hAnsi="Times New Roman" w:hint="eastAsia"/>
          <w:bCs/>
          <w:sz w:val="22"/>
          <w:szCs w:val="22"/>
          <w:lang w:eastAsia="zh-CN"/>
        </w:rPr>
        <w:t>A</w:t>
      </w:r>
      <w:r w:rsidRPr="006C7811">
        <w:rPr>
          <w:rFonts w:ascii="Times New Roman" w:eastAsiaTheme="minorEastAsia" w:hAnsi="Times New Roman"/>
          <w:bCs/>
          <w:sz w:val="22"/>
          <w:szCs w:val="22"/>
          <w:lang w:eastAsia="zh-CN"/>
        </w:rPr>
        <w:t>ccording to the characteristic</w:t>
      </w:r>
      <w:r w:rsidR="006124E5">
        <w:rPr>
          <w:rFonts w:ascii="Times New Roman" w:eastAsiaTheme="minorEastAsia" w:hAnsi="Times New Roman"/>
          <w:bCs/>
          <w:sz w:val="22"/>
          <w:szCs w:val="22"/>
          <w:lang w:eastAsia="zh-CN"/>
        </w:rPr>
        <w:t>s</w:t>
      </w:r>
      <w:r w:rsidRPr="006C7811">
        <w:rPr>
          <w:rFonts w:ascii="Times New Roman" w:eastAsiaTheme="minorEastAsia" w:hAnsi="Times New Roman"/>
          <w:bCs/>
          <w:sz w:val="22"/>
          <w:szCs w:val="22"/>
          <w:lang w:eastAsia="zh-CN"/>
        </w:rPr>
        <w:t xml:space="preserve"> of</w:t>
      </w:r>
      <w:r w:rsidR="006124E5">
        <w:rPr>
          <w:rFonts w:ascii="Times New Roman" w:eastAsiaTheme="minorEastAsia" w:hAnsi="Times New Roman"/>
          <w:bCs/>
          <w:sz w:val="22"/>
          <w:szCs w:val="22"/>
          <w:lang w:eastAsia="zh-CN"/>
        </w:rPr>
        <w:t xml:space="preserve"> </w:t>
      </w:r>
      <w:r w:rsidRPr="006C7811">
        <w:rPr>
          <w:rFonts w:ascii="Times New Roman" w:eastAsiaTheme="minorEastAsia" w:hAnsi="Times New Roman"/>
          <w:bCs/>
          <w:sz w:val="22"/>
          <w:szCs w:val="22"/>
          <w:lang w:eastAsia="zh-CN"/>
        </w:rPr>
        <w:t>MBS service</w:t>
      </w:r>
      <w:r w:rsidR="006124E5">
        <w:rPr>
          <w:rFonts w:ascii="Times New Roman" w:eastAsiaTheme="minorEastAsia" w:hAnsi="Times New Roman"/>
          <w:bCs/>
          <w:sz w:val="22"/>
          <w:szCs w:val="22"/>
          <w:lang w:eastAsia="zh-CN"/>
        </w:rPr>
        <w:t>s</w:t>
      </w:r>
      <w:r w:rsidRPr="006C7811">
        <w:rPr>
          <w:rFonts w:ascii="Times New Roman" w:eastAsiaTheme="minorEastAsia" w:hAnsi="Times New Roman"/>
          <w:bCs/>
          <w:sz w:val="22"/>
          <w:szCs w:val="22"/>
          <w:lang w:eastAsia="zh-CN"/>
        </w:rPr>
        <w:t xml:space="preserve">, each </w:t>
      </w:r>
      <w:r w:rsidR="00470877">
        <w:rPr>
          <w:rFonts w:ascii="Times New Roman" w:eastAsiaTheme="minorEastAsia" w:hAnsi="Times New Roman"/>
          <w:bCs/>
          <w:sz w:val="22"/>
          <w:szCs w:val="22"/>
          <w:lang w:eastAsia="zh-CN"/>
        </w:rPr>
        <w:t>ser</w:t>
      </w:r>
      <w:r w:rsidR="006124E5">
        <w:rPr>
          <w:rFonts w:ascii="Times New Roman" w:eastAsiaTheme="minorEastAsia" w:hAnsi="Times New Roman"/>
          <w:bCs/>
          <w:sz w:val="22"/>
          <w:szCs w:val="22"/>
          <w:lang w:eastAsia="zh-CN"/>
        </w:rPr>
        <w:t>vice</w:t>
      </w:r>
      <w:r w:rsidRPr="006C7811">
        <w:rPr>
          <w:rFonts w:ascii="Times New Roman" w:eastAsiaTheme="minorEastAsia" w:hAnsi="Times New Roman"/>
          <w:bCs/>
          <w:sz w:val="22"/>
          <w:szCs w:val="22"/>
          <w:lang w:eastAsia="zh-CN"/>
        </w:rPr>
        <w:t xml:space="preserve"> may be configured with a DRX pattern for its g-RNTI monitoring</w:t>
      </w:r>
      <w:r w:rsidR="00906F5E">
        <w:rPr>
          <w:rFonts w:ascii="Times New Roman" w:eastAsiaTheme="minorEastAsia" w:hAnsi="Times New Roman"/>
          <w:bCs/>
          <w:sz w:val="22"/>
          <w:szCs w:val="22"/>
          <w:lang w:eastAsia="zh-CN"/>
        </w:rPr>
        <w:t xml:space="preserve"> for the purpose of powering saving.</w:t>
      </w:r>
      <w:r w:rsidR="00ED454A">
        <w:rPr>
          <w:rFonts w:ascii="Times New Roman" w:eastAsiaTheme="minorEastAsia" w:hAnsi="Times New Roman"/>
          <w:bCs/>
          <w:sz w:val="22"/>
          <w:szCs w:val="22"/>
          <w:lang w:eastAsia="zh-CN"/>
        </w:rPr>
        <w:t xml:space="preserve"> </w:t>
      </w:r>
    </w:p>
    <w:p w14:paraId="43EE1FD8" w14:textId="21487252" w:rsidR="0034285F" w:rsidRPr="00A70FB4" w:rsidRDefault="00ED454A" w:rsidP="00A70FB4">
      <w:pPr>
        <w:pStyle w:val="a8"/>
        <w:spacing w:beforeLines="50" w:before="120" w:after="180"/>
        <w:rPr>
          <w:rFonts w:ascii="Times New Roman" w:eastAsiaTheme="minorEastAsia" w:hAnsi="Times New Roman"/>
          <w:bCs/>
          <w:sz w:val="22"/>
          <w:szCs w:val="22"/>
          <w:lang w:eastAsia="zh-CN"/>
        </w:rPr>
      </w:pPr>
      <w:r w:rsidRPr="00A70FB4">
        <w:rPr>
          <w:rFonts w:ascii="Times New Roman" w:eastAsiaTheme="minorEastAsia" w:hAnsi="Times New Roman"/>
          <w:bCs/>
          <w:sz w:val="22"/>
          <w:szCs w:val="22"/>
          <w:lang w:eastAsia="zh-CN"/>
        </w:rPr>
        <w:t xml:space="preserve">About DRX parameters, there are three types of parameters in </w:t>
      </w:r>
      <w:proofErr w:type="spellStart"/>
      <w:r w:rsidRPr="00A70FB4">
        <w:rPr>
          <w:rFonts w:ascii="Times New Roman" w:eastAsiaTheme="minorEastAsia" w:hAnsi="Times New Roman"/>
          <w:bCs/>
          <w:sz w:val="22"/>
          <w:szCs w:val="22"/>
          <w:lang w:eastAsia="zh-CN"/>
        </w:rPr>
        <w:t>Uu</w:t>
      </w:r>
      <w:proofErr w:type="spellEnd"/>
      <w:r w:rsidRPr="00A70FB4">
        <w:rPr>
          <w:rFonts w:ascii="Times New Roman" w:eastAsiaTheme="minorEastAsia" w:hAnsi="Times New Roman"/>
          <w:bCs/>
          <w:sz w:val="22"/>
          <w:szCs w:val="22"/>
          <w:lang w:eastAsia="zh-CN"/>
        </w:rPr>
        <w:t xml:space="preserve">: basic DRX parameters, HARQ </w:t>
      </w:r>
      <w:r w:rsidRPr="00A70FB4">
        <w:rPr>
          <w:rFonts w:ascii="Times New Roman" w:eastAsiaTheme="minorEastAsia" w:hAnsi="Times New Roman" w:hint="eastAsia"/>
          <w:bCs/>
          <w:sz w:val="22"/>
          <w:szCs w:val="22"/>
          <w:lang w:eastAsia="zh-CN"/>
        </w:rPr>
        <w:t>related</w:t>
      </w:r>
      <w:r w:rsidRPr="00A70FB4">
        <w:rPr>
          <w:rFonts w:ascii="Times New Roman" w:eastAsiaTheme="minorEastAsia" w:hAnsi="Times New Roman"/>
          <w:bCs/>
          <w:sz w:val="22"/>
          <w:szCs w:val="22"/>
          <w:lang w:eastAsia="zh-CN"/>
        </w:rPr>
        <w:t xml:space="preserve"> parameters and optional short cycle parameters. The first one is mandatory for all DRX configuration. The second one is only </w:t>
      </w:r>
      <w:r w:rsidRPr="00A70FB4">
        <w:rPr>
          <w:rFonts w:ascii="Times New Roman" w:eastAsiaTheme="minorEastAsia" w:hAnsi="Times New Roman" w:hint="eastAsia"/>
          <w:bCs/>
          <w:sz w:val="22"/>
          <w:szCs w:val="22"/>
          <w:lang w:eastAsia="zh-CN"/>
        </w:rPr>
        <w:t>need</w:t>
      </w:r>
      <w:r w:rsidRPr="00A70FB4">
        <w:rPr>
          <w:rFonts w:ascii="Times New Roman" w:eastAsiaTheme="minorEastAsia" w:hAnsi="Times New Roman"/>
          <w:bCs/>
          <w:sz w:val="22"/>
          <w:szCs w:val="22"/>
          <w:lang w:eastAsia="zh-CN"/>
        </w:rPr>
        <w:t xml:space="preserve">ed in the case of HARQ enabling, which is mandatory for </w:t>
      </w:r>
      <w:proofErr w:type="spellStart"/>
      <w:r w:rsidRPr="00A70FB4">
        <w:rPr>
          <w:rFonts w:ascii="Times New Roman" w:eastAsiaTheme="minorEastAsia" w:hAnsi="Times New Roman"/>
          <w:bCs/>
          <w:sz w:val="22"/>
          <w:szCs w:val="22"/>
          <w:lang w:eastAsia="zh-CN"/>
        </w:rPr>
        <w:t>Uu</w:t>
      </w:r>
      <w:proofErr w:type="spellEnd"/>
      <w:r w:rsidRPr="00A70FB4">
        <w:rPr>
          <w:rFonts w:ascii="Times New Roman" w:eastAsiaTheme="minorEastAsia" w:hAnsi="Times New Roman"/>
          <w:bCs/>
          <w:sz w:val="22"/>
          <w:szCs w:val="22"/>
          <w:lang w:eastAsia="zh-CN"/>
        </w:rPr>
        <w:t xml:space="preserve"> DRX because of always HARQ enabling in </w:t>
      </w:r>
      <w:proofErr w:type="spellStart"/>
      <w:r w:rsidRPr="00A70FB4">
        <w:rPr>
          <w:rFonts w:ascii="Times New Roman" w:eastAsiaTheme="minorEastAsia" w:hAnsi="Times New Roman"/>
          <w:bCs/>
          <w:sz w:val="22"/>
          <w:szCs w:val="22"/>
          <w:lang w:eastAsia="zh-CN"/>
        </w:rPr>
        <w:t>Uu</w:t>
      </w:r>
      <w:proofErr w:type="spellEnd"/>
      <w:r w:rsidRPr="00A70FB4">
        <w:rPr>
          <w:rFonts w:ascii="Times New Roman" w:eastAsiaTheme="minorEastAsia" w:hAnsi="Times New Roman"/>
          <w:bCs/>
          <w:sz w:val="22"/>
          <w:szCs w:val="22"/>
          <w:lang w:eastAsia="zh-CN"/>
        </w:rPr>
        <w:t xml:space="preserve">. The third one is optional, e.g. short cycle related parameters. Detailed </w:t>
      </w:r>
      <w:proofErr w:type="spellStart"/>
      <w:r w:rsidRPr="00A70FB4">
        <w:rPr>
          <w:rFonts w:ascii="Times New Roman" w:eastAsiaTheme="minorEastAsia" w:hAnsi="Times New Roman"/>
          <w:bCs/>
          <w:sz w:val="22"/>
          <w:szCs w:val="22"/>
          <w:lang w:eastAsia="zh-CN"/>
        </w:rPr>
        <w:t>Uu</w:t>
      </w:r>
      <w:proofErr w:type="spellEnd"/>
      <w:r w:rsidRPr="00A70FB4">
        <w:rPr>
          <w:rFonts w:ascii="Times New Roman" w:eastAsiaTheme="minorEastAsia" w:hAnsi="Times New Roman"/>
          <w:bCs/>
          <w:sz w:val="22"/>
          <w:szCs w:val="22"/>
          <w:lang w:eastAsia="zh-CN"/>
        </w:rPr>
        <w:t xml:space="preserve"> DRX parameters include the followings:</w:t>
      </w:r>
    </w:p>
    <w:p w14:paraId="07ECEE11" w14:textId="77777777" w:rsidR="00ED454A" w:rsidRPr="00FE1DF9" w:rsidRDefault="00ED454A" w:rsidP="00E81287">
      <w:pPr>
        <w:pStyle w:val="af3"/>
        <w:spacing w:beforeLines="50" w:before="120" w:after="180"/>
        <w:ind w:left="0"/>
        <w:rPr>
          <w:u w:val="single"/>
        </w:rPr>
      </w:pPr>
      <w:r w:rsidRPr="00FE1DF9">
        <w:rPr>
          <w:rFonts w:hint="eastAsia"/>
          <w:u w:val="single"/>
        </w:rPr>
        <w:t>T</w:t>
      </w:r>
      <w:r w:rsidRPr="00FE1DF9">
        <w:rPr>
          <w:u w:val="single"/>
        </w:rPr>
        <w:t>ype 1: basic DRX parameters:</w:t>
      </w:r>
      <w:r>
        <w:rPr>
          <w:u w:val="single"/>
        </w:rPr>
        <w:t xml:space="preserve"> </w:t>
      </w:r>
      <w:r w:rsidRPr="00081D01">
        <w:t>(</w:t>
      </w:r>
      <w:r>
        <w:t xml:space="preserve">mandatory for </w:t>
      </w:r>
      <w:proofErr w:type="spellStart"/>
      <w:r>
        <w:t>Uu</w:t>
      </w:r>
      <w:proofErr w:type="spellEnd"/>
      <w:r>
        <w:t xml:space="preserve"> DRX</w:t>
      </w:r>
      <w:r w:rsidRPr="00081D01">
        <w:t>)</w:t>
      </w:r>
    </w:p>
    <w:p w14:paraId="2775A9D1" w14:textId="77777777" w:rsidR="00ED454A" w:rsidRDefault="00ED454A" w:rsidP="00ED454A">
      <w:pPr>
        <w:pStyle w:val="B1"/>
        <w:rPr>
          <w:rFonts w:hint="default"/>
        </w:rPr>
      </w:pPr>
      <w:r w:rsidRPr="000F3B30">
        <w:rPr>
          <w:lang w:eastAsia="ko-KR"/>
        </w:rPr>
        <w:t>-</w:t>
      </w:r>
      <w:r w:rsidRPr="000F3B30">
        <w:rPr>
          <w:lang w:eastAsia="ko-KR"/>
        </w:rPr>
        <w:tab/>
      </w:r>
      <w:proofErr w:type="spellStart"/>
      <w:r w:rsidRPr="000F3B30">
        <w:rPr>
          <w:i/>
          <w:lang w:eastAsia="ko-KR"/>
        </w:rPr>
        <w:t>drx-onDurationTimer</w:t>
      </w:r>
      <w:proofErr w:type="spellEnd"/>
      <w:r w:rsidRPr="000F3B30">
        <w:rPr>
          <w:lang w:eastAsia="ko-KR"/>
        </w:rPr>
        <w:t>: the duration at the beginning of a DRX cycle;</w:t>
      </w:r>
    </w:p>
    <w:p w14:paraId="68006DC5" w14:textId="77777777" w:rsidR="00ED454A" w:rsidRPr="000F3B30" w:rsidRDefault="00ED454A" w:rsidP="00ED454A">
      <w:pPr>
        <w:pStyle w:val="B1"/>
        <w:rPr>
          <w:rFonts w:hint="default"/>
          <w:lang w:eastAsia="ko-KR"/>
        </w:rPr>
      </w:pPr>
      <w:r w:rsidRPr="000F3B30">
        <w:rPr>
          <w:lang w:eastAsia="ko-KR"/>
        </w:rPr>
        <w:t>-</w:t>
      </w:r>
      <w:r w:rsidRPr="000F3B30">
        <w:rPr>
          <w:lang w:eastAsia="ko-KR"/>
        </w:rPr>
        <w:tab/>
      </w:r>
      <w:proofErr w:type="spellStart"/>
      <w:r w:rsidRPr="000F3B30">
        <w:rPr>
          <w:i/>
          <w:lang w:eastAsia="ko-KR"/>
        </w:rPr>
        <w:t>drx-SlotOffset</w:t>
      </w:r>
      <w:proofErr w:type="spellEnd"/>
      <w:r w:rsidRPr="000F3B30">
        <w:rPr>
          <w:lang w:eastAsia="ko-KR"/>
        </w:rPr>
        <w:t xml:space="preserve">: the delay before starting the </w:t>
      </w:r>
      <w:proofErr w:type="spellStart"/>
      <w:r w:rsidRPr="000F3B30">
        <w:rPr>
          <w:i/>
          <w:lang w:eastAsia="ko-KR"/>
        </w:rPr>
        <w:t>drx-onDurationTimer</w:t>
      </w:r>
      <w:proofErr w:type="spellEnd"/>
      <w:r w:rsidRPr="000F3B30">
        <w:rPr>
          <w:lang w:eastAsia="ko-KR"/>
        </w:rPr>
        <w:t>;</w:t>
      </w:r>
    </w:p>
    <w:p w14:paraId="73801D44" w14:textId="77777777" w:rsidR="00ED454A" w:rsidRDefault="00ED454A" w:rsidP="00ED454A">
      <w:pPr>
        <w:pStyle w:val="B1"/>
        <w:rPr>
          <w:rFonts w:hint="default"/>
          <w:lang w:eastAsia="ko-KR"/>
        </w:rPr>
      </w:pPr>
      <w:r w:rsidRPr="000F3B30">
        <w:rPr>
          <w:lang w:eastAsia="ko-KR"/>
        </w:rPr>
        <w:t>-</w:t>
      </w:r>
      <w:r w:rsidRPr="000F3B30">
        <w:rPr>
          <w:lang w:eastAsia="ko-KR"/>
        </w:rPr>
        <w:tab/>
      </w:r>
      <w:proofErr w:type="spellStart"/>
      <w:r w:rsidRPr="000F3B30">
        <w:rPr>
          <w:i/>
          <w:lang w:eastAsia="ko-KR"/>
        </w:rPr>
        <w:t>drx-InactivityTimer</w:t>
      </w:r>
      <w:proofErr w:type="spellEnd"/>
      <w:r w:rsidRPr="000F3B30">
        <w:rPr>
          <w:lang w:eastAsia="ko-KR"/>
        </w:rPr>
        <w:t>: the duration after the PDCCH occasion in which a PDCCH indicates a new UL or DL transmission for the MAC entity;</w:t>
      </w:r>
    </w:p>
    <w:p w14:paraId="14EFBFD4" w14:textId="77777777" w:rsidR="00ED454A" w:rsidRPr="000F3B30" w:rsidRDefault="00ED454A" w:rsidP="00ED454A">
      <w:pPr>
        <w:pStyle w:val="B1"/>
        <w:rPr>
          <w:rFonts w:hint="default"/>
          <w:lang w:eastAsia="ko-KR"/>
        </w:rPr>
      </w:pPr>
      <w:r w:rsidRPr="000F3B30">
        <w:rPr>
          <w:lang w:eastAsia="ko-KR"/>
        </w:rPr>
        <w:lastRenderedPageBreak/>
        <w:t>-</w:t>
      </w:r>
      <w:r w:rsidRPr="000F3B30">
        <w:rPr>
          <w:lang w:eastAsia="ko-KR"/>
        </w:rPr>
        <w:tab/>
      </w:r>
      <w:proofErr w:type="spellStart"/>
      <w:r w:rsidRPr="000F3B30">
        <w:rPr>
          <w:i/>
          <w:lang w:eastAsia="ko-KR"/>
        </w:rPr>
        <w:t>drx-LongCycleStartOffset</w:t>
      </w:r>
      <w:proofErr w:type="spellEnd"/>
      <w:r w:rsidRPr="000F3B30">
        <w:rPr>
          <w:lang w:eastAsia="ko-KR"/>
        </w:rPr>
        <w:t xml:space="preserve">: </w:t>
      </w:r>
      <w:proofErr w:type="gramStart"/>
      <w:r w:rsidRPr="000F3B30">
        <w:rPr>
          <w:lang w:eastAsia="ko-KR"/>
        </w:rPr>
        <w:t>the</w:t>
      </w:r>
      <w:proofErr w:type="gramEnd"/>
      <w:r w:rsidRPr="000F3B30">
        <w:rPr>
          <w:lang w:eastAsia="ko-KR"/>
        </w:rPr>
        <w:t xml:space="preserve"> Long DRX cycle and </w:t>
      </w:r>
      <w:proofErr w:type="spellStart"/>
      <w:r w:rsidRPr="000F3B30">
        <w:rPr>
          <w:i/>
          <w:lang w:eastAsia="ko-KR"/>
        </w:rPr>
        <w:t>drx-StartOffset</w:t>
      </w:r>
      <w:proofErr w:type="spellEnd"/>
      <w:r w:rsidRPr="000F3B30">
        <w:rPr>
          <w:lang w:eastAsia="ko-KR"/>
        </w:rPr>
        <w:t xml:space="preserve"> which defines the subframe where the Long and Short DRX cycle starts;</w:t>
      </w:r>
    </w:p>
    <w:p w14:paraId="4C9EE0E3" w14:textId="77777777" w:rsidR="00ED454A" w:rsidRPr="00FE1DF9" w:rsidRDefault="00ED454A" w:rsidP="00E81287">
      <w:pPr>
        <w:pStyle w:val="af3"/>
        <w:spacing w:beforeLines="50" w:before="120" w:after="180"/>
        <w:ind w:left="0"/>
        <w:rPr>
          <w:u w:val="single"/>
        </w:rPr>
      </w:pPr>
      <w:r w:rsidRPr="00FE1DF9">
        <w:rPr>
          <w:rFonts w:hint="eastAsia"/>
          <w:u w:val="single"/>
        </w:rPr>
        <w:t>T</w:t>
      </w:r>
      <w:r w:rsidRPr="00FE1DF9">
        <w:rPr>
          <w:u w:val="single"/>
        </w:rPr>
        <w:t xml:space="preserve">ype </w:t>
      </w:r>
      <w:r>
        <w:rPr>
          <w:u w:val="single"/>
        </w:rPr>
        <w:t>2</w:t>
      </w:r>
      <w:r w:rsidRPr="00FE1DF9">
        <w:rPr>
          <w:u w:val="single"/>
        </w:rPr>
        <w:t xml:space="preserve">: </w:t>
      </w:r>
      <w:r>
        <w:rPr>
          <w:u w:val="single"/>
        </w:rPr>
        <w:t>HARQ related</w:t>
      </w:r>
      <w:r w:rsidRPr="00FE1DF9">
        <w:rPr>
          <w:u w:val="single"/>
        </w:rPr>
        <w:t xml:space="preserve"> DRX parameters:</w:t>
      </w:r>
      <w:r w:rsidRPr="00081D01">
        <w:t xml:space="preserve"> (</w:t>
      </w:r>
      <w:r>
        <w:t xml:space="preserve">mandatory for </w:t>
      </w:r>
      <w:proofErr w:type="spellStart"/>
      <w:r>
        <w:t>Uu</w:t>
      </w:r>
      <w:proofErr w:type="spellEnd"/>
      <w:r>
        <w:t xml:space="preserve"> DRX</w:t>
      </w:r>
      <w:r w:rsidRPr="00081D01">
        <w:t>)</w:t>
      </w:r>
    </w:p>
    <w:p w14:paraId="06263923" w14:textId="77777777" w:rsidR="00ED454A" w:rsidRPr="000F3B30" w:rsidRDefault="00ED454A" w:rsidP="00ED454A">
      <w:pPr>
        <w:pStyle w:val="B1"/>
        <w:rPr>
          <w:rFonts w:hint="default"/>
          <w:lang w:eastAsia="ko-KR"/>
        </w:rPr>
      </w:pPr>
      <w:r w:rsidRPr="000F3B30">
        <w:rPr>
          <w:lang w:eastAsia="ko-KR"/>
        </w:rPr>
        <w:t>-</w:t>
      </w:r>
      <w:r w:rsidRPr="000F3B30">
        <w:rPr>
          <w:lang w:eastAsia="ko-KR"/>
        </w:rPr>
        <w:tab/>
      </w:r>
      <w:proofErr w:type="spellStart"/>
      <w:r w:rsidRPr="000F3B30">
        <w:rPr>
          <w:i/>
          <w:lang w:eastAsia="ko-KR"/>
        </w:rPr>
        <w:t>drx-RetransmissionTimerDL</w:t>
      </w:r>
      <w:proofErr w:type="spellEnd"/>
      <w:r w:rsidRPr="000F3B30">
        <w:rPr>
          <w:lang w:eastAsia="ko-KR"/>
        </w:rPr>
        <w:t xml:space="preserve"> (per DL HARQ process except for the broadcast process): the maximum duration until a DL retransmission is received;</w:t>
      </w:r>
    </w:p>
    <w:p w14:paraId="036AB0EF" w14:textId="77777777" w:rsidR="00ED454A" w:rsidRDefault="00ED454A" w:rsidP="00ED454A">
      <w:pPr>
        <w:pStyle w:val="B1"/>
        <w:rPr>
          <w:rFonts w:hint="default"/>
          <w:lang w:eastAsia="ko-KR"/>
        </w:rPr>
      </w:pPr>
      <w:r w:rsidRPr="000F3B30">
        <w:rPr>
          <w:lang w:eastAsia="ko-KR"/>
        </w:rPr>
        <w:t>-</w:t>
      </w:r>
      <w:r w:rsidRPr="000F3B30">
        <w:rPr>
          <w:lang w:eastAsia="ko-KR"/>
        </w:rPr>
        <w:tab/>
      </w:r>
      <w:proofErr w:type="spellStart"/>
      <w:r w:rsidRPr="000F3B30">
        <w:rPr>
          <w:i/>
          <w:lang w:eastAsia="ko-KR"/>
        </w:rPr>
        <w:t>drx-RetransmissionTimerUL</w:t>
      </w:r>
      <w:proofErr w:type="spellEnd"/>
      <w:r w:rsidRPr="000F3B30">
        <w:rPr>
          <w:lang w:eastAsia="ko-KR"/>
        </w:rPr>
        <w:t xml:space="preserve"> (per UL HARQ process): the maximum duration until a grant for UL retransmission is received;</w:t>
      </w:r>
    </w:p>
    <w:p w14:paraId="2F1283A9" w14:textId="77777777" w:rsidR="00ED454A" w:rsidRPr="000F3B30" w:rsidRDefault="00ED454A" w:rsidP="00ED454A">
      <w:pPr>
        <w:pStyle w:val="B1"/>
        <w:rPr>
          <w:rFonts w:hint="default"/>
          <w:lang w:eastAsia="ko-KR"/>
        </w:rPr>
      </w:pPr>
      <w:r w:rsidRPr="000F3B30">
        <w:rPr>
          <w:lang w:eastAsia="ko-KR"/>
        </w:rPr>
        <w:t>-</w:t>
      </w:r>
      <w:r w:rsidRPr="000F3B30">
        <w:rPr>
          <w:lang w:eastAsia="ko-KR"/>
        </w:rPr>
        <w:tab/>
      </w:r>
      <w:proofErr w:type="spellStart"/>
      <w:r w:rsidRPr="000F3B30">
        <w:rPr>
          <w:i/>
          <w:lang w:eastAsia="ko-KR"/>
        </w:rPr>
        <w:t>drx</w:t>
      </w:r>
      <w:proofErr w:type="spellEnd"/>
      <w:r w:rsidRPr="000F3B30">
        <w:rPr>
          <w:i/>
          <w:lang w:eastAsia="ko-KR"/>
        </w:rPr>
        <w:t>-HARQ-RTT-</w:t>
      </w:r>
      <w:proofErr w:type="spellStart"/>
      <w:r w:rsidRPr="000F3B30">
        <w:rPr>
          <w:i/>
          <w:lang w:eastAsia="ko-KR"/>
        </w:rPr>
        <w:t>TimerDL</w:t>
      </w:r>
      <w:proofErr w:type="spellEnd"/>
      <w:r w:rsidRPr="000F3B30">
        <w:rPr>
          <w:lang w:eastAsia="ko-KR"/>
        </w:rPr>
        <w:t xml:space="preserve"> (per DL HARQ process except for the broadcast process): the minimum duration before a DL assignment for HARQ retransmission is expected by the MAC entity;</w:t>
      </w:r>
    </w:p>
    <w:p w14:paraId="7451C521" w14:textId="77777777" w:rsidR="00ED454A" w:rsidRPr="000F3B30" w:rsidRDefault="00ED454A" w:rsidP="00ED454A">
      <w:pPr>
        <w:pStyle w:val="B1"/>
        <w:rPr>
          <w:rFonts w:hint="default"/>
          <w:lang w:eastAsia="ko-KR"/>
        </w:rPr>
      </w:pPr>
      <w:r w:rsidRPr="000F3B30">
        <w:rPr>
          <w:lang w:eastAsia="ko-KR"/>
        </w:rPr>
        <w:t>-</w:t>
      </w:r>
      <w:r w:rsidRPr="000F3B30">
        <w:rPr>
          <w:lang w:eastAsia="ko-KR"/>
        </w:rPr>
        <w:tab/>
      </w:r>
      <w:proofErr w:type="spellStart"/>
      <w:r w:rsidRPr="000F3B30">
        <w:rPr>
          <w:i/>
          <w:lang w:eastAsia="ko-KR"/>
        </w:rPr>
        <w:t>drx</w:t>
      </w:r>
      <w:proofErr w:type="spellEnd"/>
      <w:r w:rsidRPr="000F3B30">
        <w:rPr>
          <w:i/>
          <w:lang w:eastAsia="ko-KR"/>
        </w:rPr>
        <w:t>-HARQ-RTT-</w:t>
      </w:r>
      <w:proofErr w:type="spellStart"/>
      <w:r w:rsidRPr="000F3B30">
        <w:rPr>
          <w:i/>
          <w:lang w:eastAsia="ko-KR"/>
        </w:rPr>
        <w:t>TimerUL</w:t>
      </w:r>
      <w:proofErr w:type="spellEnd"/>
      <w:r w:rsidRPr="000F3B30">
        <w:rPr>
          <w:lang w:eastAsia="ko-KR"/>
        </w:rPr>
        <w:t xml:space="preserve"> (per UL HARQ process): the minimum duration before a UL HARQ retransmission grant is expected by the MAC entity;</w:t>
      </w:r>
    </w:p>
    <w:p w14:paraId="000481EC" w14:textId="77777777" w:rsidR="00ED454A" w:rsidRPr="00FE1DF9" w:rsidRDefault="00ED454A" w:rsidP="00E81287">
      <w:pPr>
        <w:pStyle w:val="af3"/>
        <w:spacing w:beforeLines="50" w:before="120" w:after="180"/>
        <w:ind w:left="0"/>
        <w:rPr>
          <w:u w:val="single"/>
        </w:rPr>
      </w:pPr>
      <w:r w:rsidRPr="00FE1DF9">
        <w:rPr>
          <w:rFonts w:hint="eastAsia"/>
          <w:u w:val="single"/>
        </w:rPr>
        <w:t>T</w:t>
      </w:r>
      <w:r w:rsidRPr="00FE1DF9">
        <w:rPr>
          <w:u w:val="single"/>
        </w:rPr>
        <w:t xml:space="preserve">ype </w:t>
      </w:r>
      <w:r>
        <w:rPr>
          <w:u w:val="single"/>
        </w:rPr>
        <w:t>3</w:t>
      </w:r>
      <w:r w:rsidRPr="00FE1DF9">
        <w:rPr>
          <w:u w:val="single"/>
        </w:rPr>
        <w:t xml:space="preserve">: </w:t>
      </w:r>
      <w:r>
        <w:rPr>
          <w:u w:val="single"/>
        </w:rPr>
        <w:t>optional short cycle</w:t>
      </w:r>
      <w:r w:rsidRPr="00FE1DF9">
        <w:rPr>
          <w:u w:val="single"/>
        </w:rPr>
        <w:t xml:space="preserve"> parameters:</w:t>
      </w:r>
      <w:r w:rsidRPr="00081D01">
        <w:t xml:space="preserve"> (</w:t>
      </w:r>
      <w:r>
        <w:t xml:space="preserve">optional for </w:t>
      </w:r>
      <w:proofErr w:type="spellStart"/>
      <w:r>
        <w:t>Uu</w:t>
      </w:r>
      <w:proofErr w:type="spellEnd"/>
      <w:r>
        <w:t xml:space="preserve"> DRX</w:t>
      </w:r>
      <w:r w:rsidRPr="00081D01">
        <w:t>)</w:t>
      </w:r>
    </w:p>
    <w:p w14:paraId="47F8E2D2" w14:textId="77777777" w:rsidR="00ED454A" w:rsidRPr="000F3B30" w:rsidRDefault="00ED454A" w:rsidP="00ED454A">
      <w:pPr>
        <w:pStyle w:val="B1"/>
        <w:rPr>
          <w:rFonts w:hint="default"/>
          <w:lang w:eastAsia="ko-KR"/>
        </w:rPr>
      </w:pPr>
      <w:r w:rsidRPr="000F3B30">
        <w:rPr>
          <w:lang w:eastAsia="ko-KR"/>
        </w:rPr>
        <w:t>-</w:t>
      </w:r>
      <w:r w:rsidRPr="000F3B30">
        <w:rPr>
          <w:lang w:eastAsia="ko-KR"/>
        </w:rPr>
        <w:tab/>
      </w:r>
      <w:proofErr w:type="spellStart"/>
      <w:r w:rsidRPr="000F3B30">
        <w:rPr>
          <w:i/>
          <w:lang w:eastAsia="ko-KR"/>
        </w:rPr>
        <w:t>drx-ShortCycle</w:t>
      </w:r>
      <w:proofErr w:type="spellEnd"/>
      <w:r w:rsidRPr="000F3B30">
        <w:rPr>
          <w:lang w:eastAsia="ko-KR"/>
        </w:rPr>
        <w:t xml:space="preserve"> (optional): </w:t>
      </w:r>
      <w:proofErr w:type="gramStart"/>
      <w:r w:rsidRPr="000F3B30">
        <w:rPr>
          <w:lang w:eastAsia="ko-KR"/>
        </w:rPr>
        <w:t>the</w:t>
      </w:r>
      <w:proofErr w:type="gramEnd"/>
      <w:r w:rsidRPr="000F3B30">
        <w:rPr>
          <w:lang w:eastAsia="ko-KR"/>
        </w:rPr>
        <w:t xml:space="preserve"> Short DRX cycle;</w:t>
      </w:r>
    </w:p>
    <w:p w14:paraId="322272F3" w14:textId="77777777" w:rsidR="00ED454A" w:rsidRPr="000F3B30" w:rsidRDefault="00ED454A" w:rsidP="00ED454A">
      <w:pPr>
        <w:pStyle w:val="B1"/>
        <w:rPr>
          <w:rFonts w:hint="default"/>
          <w:lang w:eastAsia="ko-KR"/>
        </w:rPr>
      </w:pPr>
      <w:r w:rsidRPr="000F3B30">
        <w:rPr>
          <w:lang w:eastAsia="ko-KR"/>
        </w:rPr>
        <w:t>-</w:t>
      </w:r>
      <w:r w:rsidRPr="000F3B30">
        <w:rPr>
          <w:lang w:eastAsia="ko-KR"/>
        </w:rPr>
        <w:tab/>
      </w:r>
      <w:proofErr w:type="spellStart"/>
      <w:r w:rsidRPr="000F3B30">
        <w:rPr>
          <w:i/>
          <w:lang w:eastAsia="ko-KR"/>
        </w:rPr>
        <w:t>drx-ShortCycleTimer</w:t>
      </w:r>
      <w:proofErr w:type="spellEnd"/>
      <w:r w:rsidRPr="000F3B30">
        <w:rPr>
          <w:lang w:eastAsia="ko-KR"/>
        </w:rPr>
        <w:t xml:space="preserve"> (optional): the duration the UE shall follow the Short DRX cycle;</w:t>
      </w:r>
    </w:p>
    <w:p w14:paraId="17C89AFB" w14:textId="60CFA813" w:rsidR="0034285F" w:rsidRPr="00A70FB4" w:rsidRDefault="0034285F" w:rsidP="00A70FB4">
      <w:pPr>
        <w:pStyle w:val="a8"/>
        <w:spacing w:beforeLines="50" w:before="120" w:after="180"/>
        <w:rPr>
          <w:rFonts w:ascii="Times New Roman" w:eastAsiaTheme="minorEastAsia" w:hAnsi="Times New Roman"/>
          <w:bCs/>
          <w:sz w:val="22"/>
          <w:szCs w:val="22"/>
          <w:lang w:eastAsia="zh-CN"/>
        </w:rPr>
      </w:pPr>
      <w:r w:rsidRPr="00A70FB4">
        <w:rPr>
          <w:rFonts w:ascii="Times New Roman" w:eastAsiaTheme="minorEastAsia" w:hAnsi="Times New Roman"/>
          <w:bCs/>
          <w:sz w:val="22"/>
          <w:szCs w:val="22"/>
          <w:lang w:eastAsia="zh-CN"/>
        </w:rPr>
        <w:t xml:space="preserve">In our view, </w:t>
      </w:r>
      <w:proofErr w:type="spellStart"/>
      <w:r w:rsidRPr="00A70FB4">
        <w:rPr>
          <w:rFonts w:ascii="Times New Roman" w:eastAsiaTheme="minorEastAsia" w:hAnsi="Times New Roman"/>
          <w:bCs/>
          <w:sz w:val="22"/>
          <w:szCs w:val="22"/>
          <w:lang w:eastAsia="zh-CN"/>
        </w:rPr>
        <w:t>Uu</w:t>
      </w:r>
      <w:proofErr w:type="spellEnd"/>
      <w:r w:rsidRPr="00A70FB4">
        <w:rPr>
          <w:rFonts w:ascii="Times New Roman" w:eastAsiaTheme="minorEastAsia" w:hAnsi="Times New Roman"/>
          <w:bCs/>
          <w:sz w:val="22"/>
          <w:szCs w:val="22"/>
          <w:lang w:eastAsia="zh-CN"/>
        </w:rPr>
        <w:t xml:space="preserve"> DRX parameters and operations can be baseline for </w:t>
      </w:r>
      <w:r w:rsidRPr="00A70FB4">
        <w:rPr>
          <w:rFonts w:ascii="Times New Roman" w:eastAsiaTheme="minorEastAsia" w:hAnsi="Times New Roman" w:hint="eastAsia"/>
          <w:bCs/>
          <w:sz w:val="22"/>
          <w:szCs w:val="22"/>
          <w:lang w:eastAsia="zh-CN"/>
        </w:rPr>
        <w:t>MBS</w:t>
      </w:r>
      <w:r w:rsidRPr="00A70FB4">
        <w:rPr>
          <w:rFonts w:ascii="Times New Roman" w:eastAsiaTheme="minorEastAsia" w:hAnsi="Times New Roman"/>
          <w:bCs/>
          <w:sz w:val="22"/>
          <w:szCs w:val="22"/>
          <w:lang w:eastAsia="zh-CN"/>
        </w:rPr>
        <w:t xml:space="preserve"> DRX and </w:t>
      </w:r>
      <w:r w:rsidRPr="00A70FB4">
        <w:rPr>
          <w:rFonts w:ascii="Times New Roman" w:eastAsiaTheme="minorEastAsia" w:hAnsi="Times New Roman" w:hint="eastAsia"/>
          <w:bCs/>
          <w:sz w:val="22"/>
          <w:szCs w:val="22"/>
          <w:lang w:eastAsia="zh-CN"/>
        </w:rPr>
        <w:t>MBS</w:t>
      </w:r>
      <w:r w:rsidRPr="00A70FB4">
        <w:rPr>
          <w:rFonts w:ascii="Times New Roman" w:eastAsiaTheme="minorEastAsia" w:hAnsi="Times New Roman"/>
          <w:bCs/>
          <w:sz w:val="22"/>
          <w:szCs w:val="22"/>
          <w:lang w:eastAsia="zh-CN"/>
        </w:rPr>
        <w:t xml:space="preserve"> DRX will be separately considered for the cases of HARQ enabling and HARQ disabling.</w:t>
      </w:r>
    </w:p>
    <w:p w14:paraId="05EE40F1" w14:textId="508667F5" w:rsidR="0034285F" w:rsidRPr="00A70FB4" w:rsidRDefault="0034285F" w:rsidP="00A70FB4">
      <w:pPr>
        <w:pStyle w:val="a8"/>
        <w:spacing w:beforeLines="50" w:before="120" w:after="180"/>
        <w:rPr>
          <w:rFonts w:ascii="Times New Roman" w:eastAsiaTheme="minorEastAsia" w:hAnsi="Times New Roman"/>
          <w:b/>
          <w:bCs/>
          <w:sz w:val="22"/>
          <w:szCs w:val="22"/>
          <w:lang w:eastAsia="zh-CN"/>
        </w:rPr>
      </w:pPr>
      <w:r w:rsidRPr="00A70FB4">
        <w:rPr>
          <w:rFonts w:ascii="Times New Roman" w:eastAsiaTheme="minorEastAsia" w:hAnsi="Times New Roman" w:hint="eastAsia"/>
          <w:b/>
          <w:bCs/>
          <w:sz w:val="22"/>
          <w:szCs w:val="22"/>
          <w:lang w:eastAsia="zh-CN"/>
        </w:rPr>
        <w:t>P</w:t>
      </w:r>
      <w:r w:rsidRPr="00A70FB4">
        <w:rPr>
          <w:rFonts w:ascii="Times New Roman" w:eastAsiaTheme="minorEastAsia" w:hAnsi="Times New Roman"/>
          <w:b/>
          <w:bCs/>
          <w:sz w:val="22"/>
          <w:szCs w:val="22"/>
          <w:lang w:eastAsia="zh-CN"/>
        </w:rPr>
        <w:t xml:space="preserve">roposal </w:t>
      </w:r>
      <w:r w:rsidR="00CF1A5C" w:rsidRPr="00A70FB4">
        <w:rPr>
          <w:rFonts w:ascii="Times New Roman" w:eastAsiaTheme="minorEastAsia" w:hAnsi="Times New Roman"/>
          <w:b/>
          <w:bCs/>
          <w:sz w:val="22"/>
          <w:szCs w:val="22"/>
          <w:lang w:eastAsia="zh-CN"/>
        </w:rPr>
        <w:t>4</w:t>
      </w:r>
      <w:r w:rsidRPr="00A70FB4">
        <w:rPr>
          <w:rFonts w:ascii="Times New Roman" w:eastAsiaTheme="minorEastAsia" w:hAnsi="Times New Roman"/>
          <w:b/>
          <w:bCs/>
          <w:sz w:val="22"/>
          <w:szCs w:val="22"/>
          <w:lang w:eastAsia="zh-CN"/>
        </w:rPr>
        <w:t xml:space="preserve">: For </w:t>
      </w:r>
      <w:r w:rsidRPr="00A70FB4">
        <w:rPr>
          <w:rFonts w:ascii="Times New Roman" w:eastAsiaTheme="minorEastAsia" w:hAnsi="Times New Roman" w:hint="eastAsia"/>
          <w:b/>
          <w:bCs/>
          <w:sz w:val="22"/>
          <w:szCs w:val="22"/>
          <w:lang w:eastAsia="zh-CN"/>
        </w:rPr>
        <w:t>MBS</w:t>
      </w:r>
      <w:r w:rsidRPr="00A70FB4">
        <w:rPr>
          <w:rFonts w:ascii="Times New Roman" w:eastAsiaTheme="minorEastAsia" w:hAnsi="Times New Roman"/>
          <w:b/>
          <w:bCs/>
          <w:sz w:val="22"/>
          <w:szCs w:val="22"/>
          <w:lang w:eastAsia="zh-CN"/>
        </w:rPr>
        <w:t xml:space="preserve"> </w:t>
      </w:r>
      <w:r w:rsidRPr="00A70FB4">
        <w:rPr>
          <w:rFonts w:ascii="Times New Roman" w:eastAsiaTheme="minorEastAsia" w:hAnsi="Times New Roman" w:hint="eastAsia"/>
          <w:b/>
          <w:bCs/>
          <w:sz w:val="22"/>
          <w:szCs w:val="22"/>
          <w:lang w:eastAsia="zh-CN"/>
        </w:rPr>
        <w:t>service</w:t>
      </w:r>
      <w:r w:rsidRPr="00A70FB4">
        <w:rPr>
          <w:rFonts w:ascii="Times New Roman" w:eastAsiaTheme="minorEastAsia" w:hAnsi="Times New Roman"/>
          <w:b/>
          <w:bCs/>
          <w:sz w:val="22"/>
          <w:szCs w:val="22"/>
          <w:lang w:eastAsia="zh-CN"/>
        </w:rPr>
        <w:t>, the following DRX parameters can be baseline:</w:t>
      </w:r>
    </w:p>
    <w:p w14:paraId="203E020B" w14:textId="32171198" w:rsidR="0034285F" w:rsidRPr="00EB251B" w:rsidRDefault="00F63C4E" w:rsidP="0034285F">
      <w:pPr>
        <w:pStyle w:val="af3"/>
        <w:numPr>
          <w:ilvl w:val="0"/>
          <w:numId w:val="10"/>
        </w:numPr>
        <w:rPr>
          <w:b/>
        </w:rPr>
      </w:pPr>
      <w:proofErr w:type="spellStart"/>
      <w:r w:rsidRPr="00EB251B">
        <w:rPr>
          <w:b/>
          <w:i/>
        </w:rPr>
        <w:t>mbs</w:t>
      </w:r>
      <w:r w:rsidR="0034285F" w:rsidRPr="00EB251B">
        <w:rPr>
          <w:b/>
          <w:i/>
          <w:lang w:eastAsia="ko-KR"/>
        </w:rPr>
        <w:t>-drx-onDurationTimer</w:t>
      </w:r>
      <w:proofErr w:type="spellEnd"/>
      <w:r w:rsidR="0034285F" w:rsidRPr="00EB251B">
        <w:rPr>
          <w:b/>
          <w:i/>
          <w:lang w:eastAsia="ko-KR"/>
        </w:rPr>
        <w:t>;</w:t>
      </w:r>
    </w:p>
    <w:p w14:paraId="05E12515" w14:textId="5081A757" w:rsidR="0034285F" w:rsidRPr="00EB251B" w:rsidRDefault="00F63C4E" w:rsidP="0034285F">
      <w:pPr>
        <w:pStyle w:val="af3"/>
        <w:numPr>
          <w:ilvl w:val="0"/>
          <w:numId w:val="10"/>
        </w:numPr>
        <w:rPr>
          <w:b/>
        </w:rPr>
      </w:pPr>
      <w:proofErr w:type="spellStart"/>
      <w:r w:rsidRPr="00EB251B">
        <w:rPr>
          <w:b/>
          <w:i/>
        </w:rPr>
        <w:t>mbs</w:t>
      </w:r>
      <w:r w:rsidR="0034285F" w:rsidRPr="00EB251B">
        <w:rPr>
          <w:b/>
          <w:i/>
          <w:lang w:eastAsia="ko-KR"/>
        </w:rPr>
        <w:t>-drx-InactivityTimer</w:t>
      </w:r>
      <w:proofErr w:type="spellEnd"/>
      <w:r w:rsidR="0034285F" w:rsidRPr="00EB251B">
        <w:rPr>
          <w:b/>
          <w:lang w:eastAsia="ko-KR"/>
        </w:rPr>
        <w:t>;</w:t>
      </w:r>
    </w:p>
    <w:p w14:paraId="29585C3D" w14:textId="18FD9617" w:rsidR="0034285F" w:rsidRPr="00EB251B" w:rsidRDefault="00F63C4E" w:rsidP="0034285F">
      <w:pPr>
        <w:pStyle w:val="af3"/>
        <w:numPr>
          <w:ilvl w:val="0"/>
          <w:numId w:val="10"/>
        </w:numPr>
        <w:rPr>
          <w:b/>
        </w:rPr>
      </w:pPr>
      <w:proofErr w:type="spellStart"/>
      <w:r w:rsidRPr="00EB251B">
        <w:rPr>
          <w:b/>
          <w:i/>
        </w:rPr>
        <w:t>mbs</w:t>
      </w:r>
      <w:r w:rsidR="0034285F" w:rsidRPr="00EB251B">
        <w:rPr>
          <w:b/>
          <w:i/>
          <w:lang w:eastAsia="ko-KR"/>
        </w:rPr>
        <w:t>-drx-SlotOffset</w:t>
      </w:r>
      <w:proofErr w:type="spellEnd"/>
      <w:r w:rsidR="0034285F" w:rsidRPr="00EB251B">
        <w:rPr>
          <w:b/>
          <w:i/>
          <w:lang w:eastAsia="ko-KR"/>
        </w:rPr>
        <w:t>;</w:t>
      </w:r>
    </w:p>
    <w:p w14:paraId="3DD7602F" w14:textId="5373AFE5" w:rsidR="0034285F" w:rsidRPr="00EB251B" w:rsidRDefault="00F63C4E" w:rsidP="0034285F">
      <w:pPr>
        <w:pStyle w:val="af3"/>
        <w:numPr>
          <w:ilvl w:val="0"/>
          <w:numId w:val="10"/>
        </w:numPr>
        <w:rPr>
          <w:b/>
        </w:rPr>
      </w:pPr>
      <w:proofErr w:type="spellStart"/>
      <w:r w:rsidRPr="00EB251B">
        <w:rPr>
          <w:b/>
          <w:i/>
        </w:rPr>
        <w:t>mbs</w:t>
      </w:r>
      <w:r w:rsidR="0034285F" w:rsidRPr="00EB251B">
        <w:rPr>
          <w:b/>
          <w:i/>
          <w:lang w:eastAsia="ko-KR"/>
        </w:rPr>
        <w:t>-drx-LongCycleStartOffset</w:t>
      </w:r>
      <w:proofErr w:type="spellEnd"/>
      <w:r w:rsidR="0034285F" w:rsidRPr="00EB251B">
        <w:rPr>
          <w:b/>
          <w:i/>
          <w:lang w:eastAsia="ko-KR"/>
        </w:rPr>
        <w:t>;</w:t>
      </w:r>
    </w:p>
    <w:p w14:paraId="0A91C49E" w14:textId="7AC80881" w:rsidR="0034285F" w:rsidRPr="00EB251B" w:rsidRDefault="0034285F" w:rsidP="0034285F">
      <w:pPr>
        <w:pStyle w:val="af3"/>
        <w:numPr>
          <w:ilvl w:val="0"/>
          <w:numId w:val="10"/>
        </w:numPr>
        <w:rPr>
          <w:b/>
        </w:rPr>
      </w:pPr>
      <w:r w:rsidRPr="00EB251B">
        <w:rPr>
          <w:b/>
          <w:lang w:eastAsia="ko-KR"/>
        </w:rPr>
        <w:t>Optional for</w:t>
      </w:r>
      <w:r w:rsidRPr="00EB251B">
        <w:rPr>
          <w:b/>
          <w:i/>
          <w:lang w:eastAsia="ko-KR"/>
        </w:rPr>
        <w:t xml:space="preserve"> </w:t>
      </w:r>
      <w:proofErr w:type="spellStart"/>
      <w:r w:rsidR="00F63C4E" w:rsidRPr="00EB251B">
        <w:rPr>
          <w:b/>
          <w:i/>
        </w:rPr>
        <w:t>mbs</w:t>
      </w:r>
      <w:r w:rsidRPr="00EB251B">
        <w:rPr>
          <w:b/>
          <w:i/>
          <w:lang w:eastAsia="ko-KR"/>
        </w:rPr>
        <w:t>-drx-ShortCycle</w:t>
      </w:r>
      <w:proofErr w:type="spellEnd"/>
      <w:r w:rsidRPr="00EB251B">
        <w:rPr>
          <w:b/>
          <w:i/>
          <w:lang w:eastAsia="ko-KR"/>
        </w:rPr>
        <w:t xml:space="preserve"> </w:t>
      </w:r>
      <w:r w:rsidRPr="00EB251B">
        <w:rPr>
          <w:b/>
          <w:lang w:eastAsia="ko-KR"/>
        </w:rPr>
        <w:t>and</w:t>
      </w:r>
      <w:r w:rsidRPr="00EB251B">
        <w:rPr>
          <w:b/>
          <w:i/>
          <w:lang w:eastAsia="ko-KR"/>
        </w:rPr>
        <w:t xml:space="preserve"> </w:t>
      </w:r>
      <w:proofErr w:type="spellStart"/>
      <w:r w:rsidR="00F63C4E" w:rsidRPr="00EB251B">
        <w:rPr>
          <w:b/>
          <w:i/>
        </w:rPr>
        <w:t>mbs</w:t>
      </w:r>
      <w:r w:rsidRPr="00EB251B">
        <w:rPr>
          <w:b/>
          <w:i/>
          <w:lang w:eastAsia="ko-KR"/>
        </w:rPr>
        <w:t>-drx-LongCycleStartOffset</w:t>
      </w:r>
      <w:proofErr w:type="spellEnd"/>
      <w:r w:rsidRPr="00EB251B">
        <w:rPr>
          <w:b/>
          <w:i/>
          <w:lang w:eastAsia="ko-KR"/>
        </w:rPr>
        <w:t>;</w:t>
      </w:r>
    </w:p>
    <w:p w14:paraId="15309733" w14:textId="653D388C" w:rsidR="0034285F" w:rsidRPr="00A70FB4" w:rsidRDefault="0034285F" w:rsidP="00A70FB4">
      <w:pPr>
        <w:pStyle w:val="a8"/>
        <w:spacing w:beforeLines="50" w:before="120" w:after="180"/>
        <w:rPr>
          <w:rFonts w:ascii="Times New Roman" w:eastAsiaTheme="minorEastAsia" w:hAnsi="Times New Roman"/>
          <w:b/>
          <w:bCs/>
          <w:sz w:val="22"/>
          <w:szCs w:val="22"/>
          <w:lang w:eastAsia="zh-CN"/>
        </w:rPr>
      </w:pPr>
      <w:r w:rsidRPr="00A70FB4">
        <w:rPr>
          <w:rFonts w:ascii="Times New Roman" w:eastAsiaTheme="minorEastAsia" w:hAnsi="Times New Roman" w:hint="eastAsia"/>
          <w:b/>
          <w:bCs/>
          <w:sz w:val="22"/>
          <w:szCs w:val="22"/>
          <w:lang w:eastAsia="zh-CN"/>
        </w:rPr>
        <w:t>P</w:t>
      </w:r>
      <w:r w:rsidRPr="00A70FB4">
        <w:rPr>
          <w:rFonts w:ascii="Times New Roman" w:eastAsiaTheme="minorEastAsia" w:hAnsi="Times New Roman"/>
          <w:b/>
          <w:bCs/>
          <w:sz w:val="22"/>
          <w:szCs w:val="22"/>
          <w:lang w:eastAsia="zh-CN"/>
        </w:rPr>
        <w:t xml:space="preserve">roposal </w:t>
      </w:r>
      <w:r w:rsidR="00CF1A5C" w:rsidRPr="00A70FB4">
        <w:rPr>
          <w:rFonts w:ascii="Times New Roman" w:eastAsiaTheme="minorEastAsia" w:hAnsi="Times New Roman"/>
          <w:b/>
          <w:bCs/>
          <w:sz w:val="22"/>
          <w:szCs w:val="22"/>
          <w:lang w:eastAsia="zh-CN"/>
        </w:rPr>
        <w:t>4</w:t>
      </w:r>
      <w:r w:rsidRPr="00A70FB4">
        <w:rPr>
          <w:rFonts w:ascii="Times New Roman" w:eastAsiaTheme="minorEastAsia" w:hAnsi="Times New Roman"/>
          <w:b/>
          <w:bCs/>
          <w:sz w:val="22"/>
          <w:szCs w:val="22"/>
          <w:lang w:eastAsia="zh-CN"/>
        </w:rPr>
        <w:t xml:space="preserve">a: For </w:t>
      </w:r>
      <w:r w:rsidR="00CF1A5C" w:rsidRPr="00A70FB4">
        <w:rPr>
          <w:rFonts w:ascii="Times New Roman" w:eastAsiaTheme="minorEastAsia" w:hAnsi="Times New Roman"/>
          <w:b/>
          <w:bCs/>
          <w:sz w:val="22"/>
          <w:szCs w:val="22"/>
          <w:lang w:eastAsia="zh-CN"/>
        </w:rPr>
        <w:t>MBS service with HARQ feedback enabling</w:t>
      </w:r>
      <w:r w:rsidRPr="00A70FB4">
        <w:rPr>
          <w:rFonts w:ascii="Times New Roman" w:eastAsiaTheme="minorEastAsia" w:hAnsi="Times New Roman"/>
          <w:b/>
          <w:bCs/>
          <w:sz w:val="22"/>
          <w:szCs w:val="22"/>
          <w:lang w:eastAsia="zh-CN"/>
        </w:rPr>
        <w:t>, besides for P</w:t>
      </w:r>
      <w:r w:rsidR="00AF2ECF" w:rsidRPr="00A70FB4">
        <w:rPr>
          <w:rFonts w:ascii="Times New Roman" w:eastAsiaTheme="minorEastAsia" w:hAnsi="Times New Roman"/>
          <w:b/>
          <w:bCs/>
          <w:sz w:val="22"/>
          <w:szCs w:val="22"/>
          <w:lang w:eastAsia="zh-CN"/>
        </w:rPr>
        <w:t>4</w:t>
      </w:r>
      <w:r w:rsidRPr="00A70FB4">
        <w:rPr>
          <w:rFonts w:ascii="Times New Roman" w:eastAsiaTheme="minorEastAsia" w:hAnsi="Times New Roman"/>
          <w:b/>
          <w:bCs/>
          <w:sz w:val="22"/>
          <w:szCs w:val="22"/>
          <w:lang w:eastAsia="zh-CN"/>
        </w:rPr>
        <w:t>, the following DRX parameters can be further supplementary as baseline:</w:t>
      </w:r>
    </w:p>
    <w:p w14:paraId="0425430B" w14:textId="48D9A8DB" w:rsidR="0034285F" w:rsidRPr="00EB251B" w:rsidRDefault="00F63C4E" w:rsidP="0034285F">
      <w:pPr>
        <w:pStyle w:val="af3"/>
        <w:numPr>
          <w:ilvl w:val="0"/>
          <w:numId w:val="10"/>
        </w:numPr>
        <w:rPr>
          <w:b/>
        </w:rPr>
      </w:pPr>
      <w:proofErr w:type="spellStart"/>
      <w:r w:rsidRPr="00EB251B">
        <w:rPr>
          <w:b/>
          <w:i/>
        </w:rPr>
        <w:t>mbs</w:t>
      </w:r>
      <w:r w:rsidR="0034285F" w:rsidRPr="00EB251B">
        <w:rPr>
          <w:rFonts w:hint="eastAsia"/>
          <w:b/>
          <w:i/>
        </w:rPr>
        <w:t>-</w:t>
      </w:r>
      <w:r w:rsidR="0034285F" w:rsidRPr="00EB251B">
        <w:rPr>
          <w:b/>
          <w:i/>
          <w:lang w:eastAsia="ko-KR"/>
        </w:rPr>
        <w:t>drx-RetransmissionTimer</w:t>
      </w:r>
      <w:r w:rsidR="002F06AA" w:rsidRPr="00EB251B">
        <w:rPr>
          <w:rFonts w:hint="eastAsia"/>
          <w:b/>
          <w:i/>
        </w:rPr>
        <w:t>D</w:t>
      </w:r>
      <w:r w:rsidR="0034285F" w:rsidRPr="00EB251B">
        <w:rPr>
          <w:b/>
          <w:i/>
          <w:lang w:eastAsia="ko-KR"/>
        </w:rPr>
        <w:t>L</w:t>
      </w:r>
      <w:proofErr w:type="spellEnd"/>
      <w:r w:rsidR="0034285F" w:rsidRPr="00EB251B">
        <w:rPr>
          <w:rFonts w:hint="eastAsia"/>
          <w:b/>
          <w:i/>
        </w:rPr>
        <w:t>;</w:t>
      </w:r>
    </w:p>
    <w:p w14:paraId="2489A35D" w14:textId="373EA63C" w:rsidR="0034285F" w:rsidRPr="00EB251B" w:rsidRDefault="00F63C4E" w:rsidP="0034285F">
      <w:pPr>
        <w:pStyle w:val="af3"/>
        <w:numPr>
          <w:ilvl w:val="0"/>
          <w:numId w:val="10"/>
        </w:numPr>
        <w:rPr>
          <w:b/>
        </w:rPr>
      </w:pPr>
      <w:proofErr w:type="spellStart"/>
      <w:r w:rsidRPr="00EB251B">
        <w:rPr>
          <w:b/>
          <w:i/>
        </w:rPr>
        <w:t>mbs</w:t>
      </w:r>
      <w:proofErr w:type="spellEnd"/>
      <w:r w:rsidR="0034285F" w:rsidRPr="00EB251B">
        <w:rPr>
          <w:b/>
          <w:i/>
          <w:lang w:eastAsia="ko-KR"/>
        </w:rPr>
        <w:t>-</w:t>
      </w:r>
      <w:proofErr w:type="spellStart"/>
      <w:r w:rsidR="0034285F" w:rsidRPr="00EB251B">
        <w:rPr>
          <w:b/>
          <w:i/>
          <w:lang w:eastAsia="ko-KR"/>
        </w:rPr>
        <w:t>drx</w:t>
      </w:r>
      <w:proofErr w:type="spellEnd"/>
      <w:r w:rsidR="0034285F" w:rsidRPr="00EB251B">
        <w:rPr>
          <w:b/>
          <w:i/>
          <w:lang w:eastAsia="ko-KR"/>
        </w:rPr>
        <w:t>-HARQ-RTT-</w:t>
      </w:r>
      <w:proofErr w:type="spellStart"/>
      <w:r w:rsidR="0034285F" w:rsidRPr="00EB251B">
        <w:rPr>
          <w:b/>
          <w:i/>
          <w:lang w:eastAsia="ko-KR"/>
        </w:rPr>
        <w:t>Timer</w:t>
      </w:r>
      <w:r w:rsidR="002F06AA" w:rsidRPr="00EB251B">
        <w:rPr>
          <w:rFonts w:hint="eastAsia"/>
          <w:b/>
          <w:i/>
        </w:rPr>
        <w:t>D</w:t>
      </w:r>
      <w:r w:rsidR="0034285F" w:rsidRPr="00EB251B">
        <w:rPr>
          <w:b/>
          <w:i/>
          <w:lang w:eastAsia="ko-KR"/>
        </w:rPr>
        <w:t>L</w:t>
      </w:r>
      <w:proofErr w:type="spellEnd"/>
      <w:r w:rsidR="0034285F" w:rsidRPr="00EB251B">
        <w:rPr>
          <w:b/>
          <w:i/>
          <w:lang w:eastAsia="ko-KR"/>
        </w:rPr>
        <w:t>;</w:t>
      </w:r>
    </w:p>
    <w:p w14:paraId="2341C3F8" w14:textId="1993A190" w:rsidR="004F31D9" w:rsidRDefault="00E726F5">
      <w:pPr>
        <w:pStyle w:val="a8"/>
        <w:spacing w:beforeLines="50" w:before="120" w:after="180"/>
        <w:rPr>
          <w:rFonts w:ascii="Times New Roman" w:eastAsiaTheme="minorEastAsia" w:hAnsi="Times New Roman"/>
          <w:bCs/>
          <w:sz w:val="22"/>
          <w:szCs w:val="22"/>
          <w:lang w:eastAsia="zh-CN"/>
        </w:rPr>
      </w:pPr>
      <w:r w:rsidRPr="00E726F5">
        <w:rPr>
          <w:rFonts w:ascii="Times New Roman" w:eastAsiaTheme="minorEastAsia" w:hAnsi="Times New Roman" w:hint="eastAsia"/>
          <w:bCs/>
          <w:sz w:val="22"/>
          <w:szCs w:val="22"/>
          <w:lang w:eastAsia="zh-CN"/>
        </w:rPr>
        <w:t>F</w:t>
      </w:r>
      <w:r w:rsidRPr="00E726F5">
        <w:rPr>
          <w:rFonts w:ascii="Times New Roman" w:eastAsiaTheme="minorEastAsia" w:hAnsi="Times New Roman"/>
          <w:bCs/>
          <w:sz w:val="22"/>
          <w:szCs w:val="22"/>
          <w:lang w:eastAsia="zh-CN"/>
        </w:rPr>
        <w:t>rom the</w:t>
      </w:r>
      <w:r>
        <w:rPr>
          <w:rFonts w:ascii="Times New Roman" w:eastAsiaTheme="minorEastAsia" w:hAnsi="Times New Roman"/>
          <w:bCs/>
          <w:sz w:val="22"/>
          <w:szCs w:val="22"/>
          <w:lang w:eastAsia="zh-CN"/>
        </w:rPr>
        <w:t xml:space="preserve"> perspective of UE simultaneous reception capability, there may be two types of UEs: support simultaneous reception of unicast and multicast scheduling/transmission </w:t>
      </w:r>
      <w:r w:rsidR="00AD69D8" w:rsidRPr="00B71578">
        <w:rPr>
          <w:rFonts w:ascii="Times New Roman" w:eastAsiaTheme="minorEastAsia" w:hAnsi="Times New Roman"/>
          <w:b/>
          <w:bCs/>
          <w:sz w:val="22"/>
          <w:szCs w:val="22"/>
          <w:lang w:eastAsia="zh-CN"/>
        </w:rPr>
        <w:t>in the same slot</w:t>
      </w:r>
      <w:r w:rsidR="0023200B">
        <w:rPr>
          <w:rFonts w:ascii="Times New Roman" w:eastAsiaTheme="minorEastAsia" w:hAnsi="Times New Roman"/>
          <w:b/>
          <w:bCs/>
          <w:sz w:val="22"/>
          <w:szCs w:val="22"/>
          <w:lang w:eastAsia="zh-CN"/>
        </w:rPr>
        <w:t xml:space="preserve"> (</w:t>
      </w:r>
      <w:r w:rsidR="006E691F">
        <w:rPr>
          <w:rFonts w:ascii="Times New Roman" w:eastAsiaTheme="minorEastAsia" w:hAnsi="Times New Roman"/>
          <w:b/>
          <w:bCs/>
          <w:sz w:val="22"/>
          <w:szCs w:val="22"/>
          <w:lang w:eastAsia="zh-CN"/>
        </w:rPr>
        <w:t>i</w:t>
      </w:r>
      <w:r w:rsidR="0023200B">
        <w:rPr>
          <w:rFonts w:ascii="Times New Roman" w:eastAsiaTheme="minorEastAsia" w:hAnsi="Times New Roman"/>
          <w:b/>
          <w:bCs/>
          <w:sz w:val="22"/>
          <w:szCs w:val="22"/>
          <w:lang w:eastAsia="zh-CN"/>
        </w:rPr>
        <w:t>.</w:t>
      </w:r>
      <w:r w:rsidR="006E691F">
        <w:rPr>
          <w:rFonts w:ascii="Times New Roman" w:eastAsiaTheme="minorEastAsia" w:hAnsi="Times New Roman"/>
          <w:b/>
          <w:bCs/>
          <w:sz w:val="22"/>
          <w:szCs w:val="22"/>
          <w:lang w:eastAsia="zh-CN"/>
        </w:rPr>
        <w:t>e</w:t>
      </w:r>
      <w:r w:rsidR="0023200B">
        <w:rPr>
          <w:rFonts w:ascii="Times New Roman" w:eastAsiaTheme="minorEastAsia" w:hAnsi="Times New Roman"/>
          <w:b/>
          <w:bCs/>
          <w:sz w:val="22"/>
          <w:szCs w:val="22"/>
          <w:lang w:eastAsia="zh-CN"/>
        </w:rPr>
        <w:t>. called simultaneous reception capable UE)</w:t>
      </w:r>
      <w:r w:rsidR="00AD69D8" w:rsidRPr="00B71578">
        <w:rPr>
          <w:rFonts w:ascii="Times New Roman" w:eastAsiaTheme="minorEastAsia" w:hAnsi="Times New Roman"/>
          <w:b/>
          <w:bCs/>
          <w:sz w:val="22"/>
          <w:szCs w:val="22"/>
          <w:lang w:eastAsia="zh-CN"/>
        </w:rPr>
        <w:t xml:space="preserve"> </w:t>
      </w:r>
      <w:r>
        <w:rPr>
          <w:rFonts w:ascii="Times New Roman" w:eastAsiaTheme="minorEastAsia" w:hAnsi="Times New Roman"/>
          <w:bCs/>
          <w:sz w:val="22"/>
          <w:szCs w:val="22"/>
          <w:lang w:eastAsia="zh-CN"/>
        </w:rPr>
        <w:t xml:space="preserve">or </w:t>
      </w:r>
      <w:r w:rsidR="00B71578">
        <w:rPr>
          <w:rFonts w:ascii="Times New Roman" w:eastAsiaTheme="minorEastAsia" w:hAnsi="Times New Roman"/>
          <w:bCs/>
          <w:sz w:val="22"/>
          <w:szCs w:val="22"/>
          <w:lang w:eastAsia="zh-CN"/>
        </w:rPr>
        <w:t xml:space="preserve">only </w:t>
      </w:r>
      <w:r>
        <w:rPr>
          <w:rFonts w:ascii="Times New Roman" w:eastAsiaTheme="minorEastAsia" w:hAnsi="Times New Roman"/>
          <w:bCs/>
          <w:sz w:val="22"/>
          <w:szCs w:val="22"/>
          <w:lang w:eastAsia="zh-CN"/>
        </w:rPr>
        <w:t>support</w:t>
      </w:r>
      <w:r w:rsidR="00B71578">
        <w:rPr>
          <w:rFonts w:ascii="Times New Roman" w:eastAsiaTheme="minorEastAsia" w:hAnsi="Times New Roman"/>
          <w:bCs/>
          <w:sz w:val="22"/>
          <w:szCs w:val="22"/>
          <w:lang w:eastAsia="zh-CN"/>
        </w:rPr>
        <w:t xml:space="preserve"> </w:t>
      </w:r>
      <w:r w:rsidR="00B71578" w:rsidRPr="00B71578">
        <w:rPr>
          <w:rFonts w:ascii="Times New Roman" w:eastAsiaTheme="minorEastAsia" w:hAnsi="Times New Roman"/>
          <w:b/>
          <w:bCs/>
          <w:sz w:val="22"/>
          <w:szCs w:val="22"/>
          <w:lang w:eastAsia="zh-CN"/>
        </w:rPr>
        <w:t>in different slots</w:t>
      </w:r>
      <w:r w:rsidR="006E691F">
        <w:rPr>
          <w:rFonts w:ascii="Times New Roman" w:eastAsiaTheme="minorEastAsia" w:hAnsi="Times New Roman"/>
          <w:b/>
          <w:bCs/>
          <w:sz w:val="22"/>
          <w:szCs w:val="22"/>
          <w:lang w:eastAsia="zh-CN"/>
        </w:rPr>
        <w:t xml:space="preserve"> (i.e. called non-simultaneous reception capable UE)</w:t>
      </w:r>
      <w:r>
        <w:rPr>
          <w:rFonts w:ascii="Times New Roman" w:eastAsiaTheme="minorEastAsia" w:hAnsi="Times New Roman"/>
          <w:bCs/>
          <w:sz w:val="22"/>
          <w:szCs w:val="22"/>
          <w:lang w:eastAsia="zh-CN"/>
        </w:rPr>
        <w:t>.</w:t>
      </w:r>
      <w:r w:rsidR="00AD69D8">
        <w:rPr>
          <w:rFonts w:ascii="Times New Roman" w:eastAsiaTheme="minorEastAsia" w:hAnsi="Times New Roman"/>
          <w:bCs/>
          <w:sz w:val="22"/>
          <w:szCs w:val="22"/>
          <w:lang w:eastAsia="zh-CN"/>
        </w:rPr>
        <w:t xml:space="preserve"> For simul</w:t>
      </w:r>
      <w:r w:rsidR="00B71578">
        <w:rPr>
          <w:rFonts w:ascii="Times New Roman" w:eastAsiaTheme="minorEastAsia" w:hAnsi="Times New Roman"/>
          <w:bCs/>
          <w:sz w:val="22"/>
          <w:szCs w:val="22"/>
          <w:lang w:eastAsia="zh-CN"/>
        </w:rPr>
        <w:t xml:space="preserve">taneous reception capable UE, </w:t>
      </w:r>
      <w:r w:rsidR="007454F1">
        <w:rPr>
          <w:rFonts w:ascii="Times New Roman" w:eastAsiaTheme="minorEastAsia" w:hAnsi="Times New Roman"/>
          <w:bCs/>
          <w:sz w:val="22"/>
          <w:szCs w:val="22"/>
          <w:lang w:eastAsia="zh-CN"/>
        </w:rPr>
        <w:t>there will be no restriction between unicast scheduling and multicast scheduling, e.g. NW can schedule UE whenever unicast or multicast is needed. But for non-simultaneous reception capable UE, there will be the restriction that unicast and multicast can not be scheduled in the same slot. NW needs to avoid unicast scheduling in the multicast active time pattern.</w:t>
      </w:r>
      <w:r w:rsidR="00A65B7B">
        <w:rPr>
          <w:rFonts w:ascii="Times New Roman" w:eastAsiaTheme="minorEastAsia" w:hAnsi="Times New Roman"/>
          <w:bCs/>
          <w:sz w:val="22"/>
          <w:szCs w:val="22"/>
          <w:lang w:eastAsia="zh-CN"/>
        </w:rPr>
        <w:t xml:space="preserve"> Hence NW needs to be informed whether UE supports reception of unicast and multicast in the same slot or not.</w:t>
      </w:r>
    </w:p>
    <w:p w14:paraId="4FA9C892" w14:textId="44428201" w:rsidR="006C0AC0" w:rsidRPr="00E726F5" w:rsidRDefault="006C0AC0">
      <w:pPr>
        <w:pStyle w:val="a8"/>
        <w:spacing w:beforeLines="50" w:before="120" w:after="180"/>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Furthermore, in the cas</w:t>
      </w:r>
      <w:r w:rsidR="00F5183B">
        <w:rPr>
          <w:rFonts w:ascii="Times New Roman" w:eastAsiaTheme="minorEastAsia" w:hAnsi="Times New Roman"/>
          <w:bCs/>
          <w:sz w:val="22"/>
          <w:szCs w:val="22"/>
          <w:lang w:eastAsia="zh-CN"/>
        </w:rPr>
        <w:t>e</w:t>
      </w:r>
      <w:r>
        <w:rPr>
          <w:rFonts w:ascii="Times New Roman" w:eastAsiaTheme="minorEastAsia" w:hAnsi="Times New Roman"/>
          <w:bCs/>
          <w:sz w:val="22"/>
          <w:szCs w:val="22"/>
          <w:lang w:eastAsia="zh-CN"/>
        </w:rPr>
        <w:t xml:space="preserve"> of receiving multiple MBS services, it is natural that </w:t>
      </w:r>
      <w:r w:rsidR="00F5183B">
        <w:rPr>
          <w:rFonts w:ascii="Times New Roman" w:eastAsiaTheme="minorEastAsia" w:hAnsi="Times New Roman"/>
          <w:bCs/>
          <w:sz w:val="22"/>
          <w:szCs w:val="22"/>
          <w:lang w:eastAsia="zh-CN"/>
        </w:rPr>
        <w:t xml:space="preserve">the number of MBS services reported in the MBS Interest Indication cannot exceed the UE </w:t>
      </w:r>
      <w:r w:rsidR="00664198">
        <w:rPr>
          <w:rFonts w:ascii="Times New Roman" w:eastAsiaTheme="minorEastAsia" w:hAnsi="Times New Roman"/>
          <w:bCs/>
          <w:sz w:val="22"/>
          <w:szCs w:val="22"/>
          <w:lang w:eastAsia="zh-CN"/>
        </w:rPr>
        <w:t xml:space="preserve">capability of </w:t>
      </w:r>
      <w:r w:rsidR="00F5183B">
        <w:rPr>
          <w:rFonts w:ascii="Times New Roman" w:eastAsiaTheme="minorEastAsia" w:hAnsi="Times New Roman"/>
          <w:bCs/>
          <w:sz w:val="22"/>
          <w:szCs w:val="22"/>
          <w:lang w:eastAsia="zh-CN"/>
        </w:rPr>
        <w:t>simultaneous reception.</w:t>
      </w:r>
      <w:r w:rsidR="005E3201">
        <w:rPr>
          <w:rFonts w:ascii="Times New Roman" w:eastAsiaTheme="minorEastAsia" w:hAnsi="Times New Roman"/>
          <w:bCs/>
          <w:sz w:val="22"/>
          <w:szCs w:val="22"/>
          <w:lang w:eastAsia="zh-CN"/>
        </w:rPr>
        <w:t xml:space="preserve"> It is not needed to introduce separate UE simultaneous reception capability</w:t>
      </w:r>
      <w:r w:rsidR="00A87D8B">
        <w:rPr>
          <w:rFonts w:ascii="Times New Roman" w:eastAsiaTheme="minorEastAsia" w:hAnsi="Times New Roman"/>
          <w:bCs/>
          <w:sz w:val="22"/>
          <w:szCs w:val="22"/>
          <w:lang w:eastAsia="zh-CN"/>
        </w:rPr>
        <w:t xml:space="preserve"> indicator</w:t>
      </w:r>
      <w:r w:rsidR="005E3201">
        <w:rPr>
          <w:rFonts w:ascii="Times New Roman" w:eastAsiaTheme="minorEastAsia" w:hAnsi="Times New Roman"/>
          <w:bCs/>
          <w:sz w:val="22"/>
          <w:szCs w:val="22"/>
          <w:lang w:eastAsia="zh-CN"/>
        </w:rPr>
        <w:t xml:space="preserve"> between unicast and each multicast service, which is more complex and useless. Only one indicator for simultaneous reception capability between unicast and all of multicast is enough.</w:t>
      </w:r>
    </w:p>
    <w:p w14:paraId="1B437790" w14:textId="2EB6B934" w:rsidR="00244175" w:rsidRDefault="00244175" w:rsidP="00244175">
      <w:pPr>
        <w:pStyle w:val="a8"/>
        <w:spacing w:beforeLines="50" w:before="120" w:after="180"/>
        <w:rPr>
          <w:rFonts w:ascii="Times New Roman" w:eastAsiaTheme="minorEastAsia" w:hAnsi="Times New Roman"/>
          <w:b/>
          <w:bCs/>
          <w:sz w:val="22"/>
          <w:szCs w:val="22"/>
          <w:lang w:eastAsia="zh-CN"/>
        </w:rPr>
      </w:pPr>
      <w:r w:rsidRPr="009F4A63">
        <w:rPr>
          <w:rFonts w:ascii="Times New Roman" w:eastAsiaTheme="minorEastAsia" w:hAnsi="Times New Roman" w:hint="eastAsia"/>
          <w:b/>
          <w:bCs/>
          <w:sz w:val="22"/>
          <w:szCs w:val="22"/>
          <w:lang w:eastAsia="zh-CN"/>
        </w:rPr>
        <w:t>P</w:t>
      </w:r>
      <w:r w:rsidRPr="009F4A63">
        <w:rPr>
          <w:rFonts w:ascii="Times New Roman" w:eastAsiaTheme="minorEastAsia" w:hAnsi="Times New Roman"/>
          <w:b/>
          <w:bCs/>
          <w:sz w:val="22"/>
          <w:szCs w:val="22"/>
          <w:lang w:eastAsia="zh-CN"/>
        </w:rPr>
        <w:t xml:space="preserve">roposal </w:t>
      </w:r>
      <w:r w:rsidR="00361BC6">
        <w:rPr>
          <w:rFonts w:ascii="Times New Roman" w:eastAsiaTheme="minorEastAsia" w:hAnsi="Times New Roman"/>
          <w:b/>
          <w:bCs/>
          <w:sz w:val="22"/>
          <w:szCs w:val="22"/>
          <w:lang w:eastAsia="zh-CN"/>
        </w:rPr>
        <w:t>5</w:t>
      </w:r>
      <w:r w:rsidRPr="009F4A63">
        <w:rPr>
          <w:rFonts w:ascii="Times New Roman" w:eastAsiaTheme="minorEastAsia" w:hAnsi="Times New Roman"/>
          <w:b/>
          <w:bCs/>
          <w:sz w:val="22"/>
          <w:szCs w:val="22"/>
          <w:lang w:eastAsia="zh-CN"/>
        </w:rPr>
        <w:t xml:space="preserve">: </w:t>
      </w:r>
      <w:r w:rsidR="00F12D2C">
        <w:rPr>
          <w:rFonts w:ascii="Times New Roman" w:eastAsiaTheme="minorEastAsia" w:hAnsi="Times New Roman"/>
          <w:b/>
          <w:bCs/>
          <w:sz w:val="22"/>
          <w:szCs w:val="22"/>
          <w:lang w:eastAsia="zh-CN"/>
        </w:rPr>
        <w:t>E</w:t>
      </w:r>
      <w:r>
        <w:rPr>
          <w:rFonts w:ascii="Times New Roman" w:eastAsiaTheme="minorEastAsia" w:hAnsi="Times New Roman"/>
          <w:b/>
          <w:bCs/>
          <w:sz w:val="22"/>
          <w:szCs w:val="22"/>
          <w:lang w:eastAsia="zh-CN"/>
        </w:rPr>
        <w:t>ach MBS-capable UE</w:t>
      </w:r>
      <w:r w:rsidR="00F12D2C">
        <w:rPr>
          <w:rFonts w:ascii="Times New Roman" w:eastAsiaTheme="minorEastAsia" w:hAnsi="Times New Roman"/>
          <w:b/>
          <w:bCs/>
          <w:sz w:val="22"/>
          <w:szCs w:val="22"/>
          <w:lang w:eastAsia="zh-CN"/>
        </w:rPr>
        <w:t xml:space="preserve"> needs to </w:t>
      </w:r>
      <w:r>
        <w:rPr>
          <w:rFonts w:ascii="Times New Roman" w:eastAsiaTheme="minorEastAsia" w:hAnsi="Times New Roman"/>
          <w:b/>
          <w:bCs/>
          <w:sz w:val="22"/>
          <w:szCs w:val="22"/>
          <w:lang w:eastAsia="zh-CN"/>
        </w:rPr>
        <w:t xml:space="preserve">report its simultaneous </w:t>
      </w:r>
      <w:r w:rsidR="00310EEC">
        <w:rPr>
          <w:rFonts w:ascii="Times New Roman" w:eastAsiaTheme="minorEastAsia" w:hAnsi="Times New Roman"/>
          <w:b/>
          <w:bCs/>
          <w:sz w:val="22"/>
          <w:szCs w:val="22"/>
          <w:lang w:eastAsia="zh-CN"/>
        </w:rPr>
        <w:t>reception</w:t>
      </w:r>
      <w:r>
        <w:rPr>
          <w:rFonts w:ascii="Times New Roman" w:eastAsiaTheme="minorEastAsia" w:hAnsi="Times New Roman"/>
          <w:b/>
          <w:bCs/>
          <w:sz w:val="22"/>
          <w:szCs w:val="22"/>
          <w:lang w:eastAsia="zh-CN"/>
        </w:rPr>
        <w:t xml:space="preserve"> capability</w:t>
      </w:r>
      <w:r w:rsidR="00432934" w:rsidRPr="00432934">
        <w:rPr>
          <w:rFonts w:ascii="Times New Roman" w:eastAsiaTheme="minorEastAsia" w:hAnsi="Times New Roman"/>
          <w:b/>
          <w:bCs/>
          <w:sz w:val="22"/>
          <w:szCs w:val="22"/>
          <w:lang w:eastAsia="zh-CN"/>
        </w:rPr>
        <w:t xml:space="preserve"> </w:t>
      </w:r>
      <w:r w:rsidR="00432934">
        <w:rPr>
          <w:rFonts w:ascii="Times New Roman" w:eastAsiaTheme="minorEastAsia" w:hAnsi="Times New Roman"/>
          <w:b/>
          <w:bCs/>
          <w:sz w:val="22"/>
          <w:szCs w:val="22"/>
          <w:lang w:eastAsia="zh-CN"/>
        </w:rPr>
        <w:t>to NW</w:t>
      </w:r>
      <w:r>
        <w:rPr>
          <w:rFonts w:ascii="Times New Roman" w:eastAsiaTheme="minorEastAsia" w:hAnsi="Times New Roman"/>
          <w:b/>
          <w:bCs/>
          <w:sz w:val="22"/>
          <w:szCs w:val="22"/>
          <w:lang w:eastAsia="zh-CN"/>
        </w:rPr>
        <w:t xml:space="preserve">, i.e. </w:t>
      </w:r>
      <w:r w:rsidR="007454F1">
        <w:rPr>
          <w:rFonts w:ascii="Times New Roman" w:eastAsiaTheme="minorEastAsia" w:hAnsi="Times New Roman"/>
          <w:b/>
          <w:bCs/>
          <w:sz w:val="22"/>
          <w:szCs w:val="22"/>
          <w:lang w:eastAsia="zh-CN"/>
        </w:rPr>
        <w:t>whether to support reception of</w:t>
      </w:r>
      <w:r w:rsidRPr="00244175">
        <w:rPr>
          <w:rFonts w:ascii="Times New Roman" w:eastAsiaTheme="minorEastAsia" w:hAnsi="Times New Roman"/>
          <w:b/>
          <w:bCs/>
          <w:sz w:val="22"/>
          <w:szCs w:val="22"/>
          <w:lang w:eastAsia="zh-CN"/>
        </w:rPr>
        <w:t xml:space="preserve"> </w:t>
      </w:r>
      <w:r w:rsidR="007454F1">
        <w:rPr>
          <w:rFonts w:ascii="Times New Roman" w:eastAsiaTheme="minorEastAsia" w:hAnsi="Times New Roman"/>
          <w:b/>
          <w:bCs/>
          <w:sz w:val="22"/>
          <w:szCs w:val="22"/>
          <w:lang w:eastAsia="zh-CN"/>
        </w:rPr>
        <w:t>unicast</w:t>
      </w:r>
      <w:r>
        <w:rPr>
          <w:rFonts w:ascii="Times New Roman" w:eastAsiaTheme="minorEastAsia" w:hAnsi="Times New Roman"/>
          <w:b/>
          <w:bCs/>
          <w:sz w:val="22"/>
          <w:szCs w:val="22"/>
          <w:lang w:eastAsia="zh-CN"/>
        </w:rPr>
        <w:t xml:space="preserve"> and </w:t>
      </w:r>
      <w:r w:rsidR="007454F1">
        <w:rPr>
          <w:rFonts w:ascii="Times New Roman" w:eastAsiaTheme="minorEastAsia" w:hAnsi="Times New Roman"/>
          <w:b/>
          <w:bCs/>
          <w:sz w:val="22"/>
          <w:szCs w:val="22"/>
          <w:lang w:eastAsia="zh-CN"/>
        </w:rPr>
        <w:t>multicast</w:t>
      </w:r>
      <w:r w:rsidR="00802F7A">
        <w:rPr>
          <w:rFonts w:ascii="Times New Roman" w:eastAsiaTheme="minorEastAsia" w:hAnsi="Times New Roman"/>
          <w:b/>
          <w:bCs/>
          <w:sz w:val="22"/>
          <w:szCs w:val="22"/>
          <w:lang w:eastAsia="zh-CN"/>
        </w:rPr>
        <w:t>(s)</w:t>
      </w:r>
      <w:r w:rsidR="00C12890" w:rsidRPr="00C12890">
        <w:rPr>
          <w:rFonts w:ascii="Times New Roman" w:eastAsiaTheme="minorEastAsia" w:hAnsi="Times New Roman"/>
          <w:b/>
          <w:bCs/>
          <w:sz w:val="22"/>
          <w:szCs w:val="22"/>
          <w:lang w:eastAsia="zh-CN"/>
        </w:rPr>
        <w:t xml:space="preserve"> </w:t>
      </w:r>
      <w:r w:rsidR="00C12890">
        <w:rPr>
          <w:rFonts w:ascii="Times New Roman" w:eastAsiaTheme="minorEastAsia" w:hAnsi="Times New Roman"/>
          <w:b/>
          <w:bCs/>
          <w:sz w:val="22"/>
          <w:szCs w:val="22"/>
          <w:lang w:eastAsia="zh-CN"/>
        </w:rPr>
        <w:t>in the same slot</w:t>
      </w:r>
      <w:r w:rsidR="007454F1">
        <w:rPr>
          <w:rFonts w:ascii="Times New Roman" w:eastAsiaTheme="minorEastAsia" w:hAnsi="Times New Roman"/>
          <w:b/>
          <w:bCs/>
          <w:sz w:val="22"/>
          <w:szCs w:val="22"/>
          <w:lang w:eastAsia="zh-CN"/>
        </w:rPr>
        <w:t xml:space="preserve"> or not</w:t>
      </w:r>
      <w:r w:rsidRPr="009F4A63">
        <w:rPr>
          <w:rFonts w:ascii="Times New Roman" w:eastAsiaTheme="minorEastAsia" w:hAnsi="Times New Roman"/>
          <w:b/>
          <w:bCs/>
          <w:sz w:val="22"/>
          <w:szCs w:val="22"/>
          <w:lang w:eastAsia="zh-CN"/>
        </w:rPr>
        <w:t>.</w:t>
      </w:r>
    </w:p>
    <w:p w14:paraId="2D2EB064" w14:textId="458210B6" w:rsidR="00A65B7B" w:rsidRPr="00A70FB4" w:rsidRDefault="00A65B7B" w:rsidP="00244175">
      <w:pPr>
        <w:pStyle w:val="a8"/>
        <w:spacing w:beforeLines="50" w:before="120" w:after="180"/>
        <w:rPr>
          <w:rFonts w:ascii="Times New Roman" w:eastAsiaTheme="minorEastAsia" w:hAnsi="Times New Roman"/>
          <w:bCs/>
          <w:sz w:val="22"/>
          <w:szCs w:val="22"/>
          <w:lang w:eastAsia="zh-CN"/>
        </w:rPr>
      </w:pPr>
      <w:r w:rsidRPr="00A70FB4">
        <w:rPr>
          <w:rFonts w:ascii="Times New Roman" w:eastAsiaTheme="minorEastAsia" w:hAnsi="Times New Roman" w:hint="eastAsia"/>
          <w:bCs/>
          <w:sz w:val="22"/>
          <w:szCs w:val="22"/>
          <w:lang w:eastAsia="zh-CN"/>
        </w:rPr>
        <w:t>F</w:t>
      </w:r>
      <w:r w:rsidRPr="00A70FB4">
        <w:rPr>
          <w:rFonts w:ascii="Times New Roman" w:eastAsiaTheme="minorEastAsia" w:hAnsi="Times New Roman"/>
          <w:bCs/>
          <w:sz w:val="22"/>
          <w:szCs w:val="22"/>
          <w:lang w:eastAsia="zh-CN"/>
        </w:rPr>
        <w:t>rom UE side,</w:t>
      </w:r>
      <w:r>
        <w:rPr>
          <w:rFonts w:ascii="Times New Roman" w:eastAsiaTheme="minorEastAsia" w:hAnsi="Times New Roman"/>
          <w:bCs/>
          <w:sz w:val="22"/>
          <w:szCs w:val="22"/>
          <w:lang w:eastAsia="zh-CN"/>
        </w:rPr>
        <w:t xml:space="preserve"> simultaneous reception capable UE can simultaneously monitor two or more RNTIs, i.e. C-RNTI and g-RNTI(s), according to </w:t>
      </w:r>
      <w:r w:rsidR="00F12D2C">
        <w:rPr>
          <w:rFonts w:ascii="Times New Roman" w:eastAsiaTheme="minorEastAsia" w:hAnsi="Times New Roman"/>
          <w:bCs/>
          <w:sz w:val="22"/>
          <w:szCs w:val="22"/>
          <w:lang w:eastAsia="zh-CN"/>
        </w:rPr>
        <w:t>unicast and multicast DRX pattern</w:t>
      </w:r>
      <w:r w:rsidR="002B0EE7">
        <w:rPr>
          <w:rFonts w:ascii="Times New Roman" w:eastAsiaTheme="minorEastAsia" w:hAnsi="Times New Roman"/>
          <w:bCs/>
          <w:sz w:val="22"/>
          <w:szCs w:val="22"/>
          <w:lang w:eastAsia="zh-CN"/>
        </w:rPr>
        <w:t>s</w:t>
      </w:r>
      <w:r w:rsidR="00F12D2C">
        <w:rPr>
          <w:rFonts w:ascii="Times New Roman" w:eastAsiaTheme="minorEastAsia" w:hAnsi="Times New Roman"/>
          <w:bCs/>
          <w:sz w:val="22"/>
          <w:szCs w:val="22"/>
          <w:lang w:eastAsia="zh-CN"/>
        </w:rPr>
        <w:t xml:space="preserve"> respectively</w:t>
      </w:r>
      <w:r w:rsidR="005E3201">
        <w:rPr>
          <w:rFonts w:ascii="Times New Roman" w:eastAsiaTheme="minorEastAsia" w:hAnsi="Times New Roman"/>
          <w:bCs/>
          <w:sz w:val="22"/>
          <w:szCs w:val="22"/>
          <w:lang w:eastAsia="zh-CN"/>
        </w:rPr>
        <w:t>, if configured</w:t>
      </w:r>
      <w:r w:rsidR="00F12D2C">
        <w:rPr>
          <w:rFonts w:ascii="Times New Roman" w:eastAsiaTheme="minorEastAsia" w:hAnsi="Times New Roman"/>
          <w:bCs/>
          <w:sz w:val="22"/>
          <w:szCs w:val="22"/>
          <w:lang w:eastAsia="zh-CN"/>
        </w:rPr>
        <w:t xml:space="preserve">. Non-simultaneous reception capable UE can monitor its g-RNTI(s) </w:t>
      </w:r>
      <w:r w:rsidR="0035244B">
        <w:rPr>
          <w:rFonts w:ascii="Times New Roman" w:eastAsiaTheme="minorEastAsia" w:hAnsi="Times New Roman"/>
          <w:bCs/>
          <w:sz w:val="22"/>
          <w:szCs w:val="22"/>
          <w:lang w:eastAsia="zh-CN"/>
        </w:rPr>
        <w:t>according to</w:t>
      </w:r>
      <w:r w:rsidR="00F12D2C">
        <w:rPr>
          <w:rFonts w:ascii="Times New Roman" w:eastAsiaTheme="minorEastAsia" w:hAnsi="Times New Roman"/>
          <w:bCs/>
          <w:sz w:val="22"/>
          <w:szCs w:val="22"/>
          <w:lang w:eastAsia="zh-CN"/>
        </w:rPr>
        <w:t xml:space="preserve"> the multicast DRX pattern(s) and </w:t>
      </w:r>
      <w:r w:rsidR="0035244B">
        <w:rPr>
          <w:rFonts w:ascii="Times New Roman" w:eastAsiaTheme="minorEastAsia" w:hAnsi="Times New Roman"/>
          <w:bCs/>
          <w:sz w:val="22"/>
          <w:szCs w:val="22"/>
          <w:lang w:eastAsia="zh-CN"/>
        </w:rPr>
        <w:t>monitor its C-RNTI according to</w:t>
      </w:r>
      <w:r w:rsidR="002B0EE7">
        <w:rPr>
          <w:rFonts w:ascii="Times New Roman" w:eastAsiaTheme="minorEastAsia" w:hAnsi="Times New Roman"/>
          <w:bCs/>
          <w:sz w:val="22"/>
          <w:szCs w:val="22"/>
          <w:lang w:eastAsia="zh-CN"/>
        </w:rPr>
        <w:t xml:space="preserve"> </w:t>
      </w:r>
      <w:r w:rsidR="00F12D2C">
        <w:rPr>
          <w:rFonts w:ascii="Times New Roman" w:eastAsiaTheme="minorEastAsia" w:hAnsi="Times New Roman"/>
          <w:bCs/>
          <w:sz w:val="22"/>
          <w:szCs w:val="22"/>
          <w:lang w:eastAsia="zh-CN"/>
        </w:rPr>
        <w:t>the unicast DTX pattern.</w:t>
      </w:r>
      <w:r w:rsidR="0035244B">
        <w:rPr>
          <w:rFonts w:ascii="Times New Roman" w:eastAsiaTheme="minorEastAsia" w:hAnsi="Times New Roman"/>
          <w:bCs/>
          <w:sz w:val="22"/>
          <w:szCs w:val="22"/>
          <w:lang w:eastAsia="zh-CN"/>
        </w:rPr>
        <w:t xml:space="preserve"> When collision of two active </w:t>
      </w:r>
      <w:r w:rsidR="0035244B">
        <w:rPr>
          <w:rFonts w:ascii="Times New Roman" w:eastAsiaTheme="minorEastAsia" w:hAnsi="Times New Roman"/>
          <w:bCs/>
          <w:sz w:val="22"/>
          <w:szCs w:val="22"/>
          <w:lang w:eastAsia="zh-CN"/>
        </w:rPr>
        <w:lastRenderedPageBreak/>
        <w:t>time of unicast and multicast DRX patterns occurs, UE will monitor the service with higher priority reported in MBS Interest Indication</w:t>
      </w:r>
      <w:r w:rsidR="00A87D8B">
        <w:rPr>
          <w:rFonts w:ascii="Times New Roman" w:eastAsiaTheme="minorEastAsia" w:hAnsi="Times New Roman"/>
          <w:bCs/>
          <w:sz w:val="22"/>
          <w:szCs w:val="22"/>
          <w:lang w:eastAsia="zh-CN"/>
        </w:rPr>
        <w:t>, i.e.</w:t>
      </w:r>
      <w:r w:rsidR="0035244B">
        <w:rPr>
          <w:rFonts w:ascii="Times New Roman" w:eastAsiaTheme="minorEastAsia" w:hAnsi="Times New Roman"/>
          <w:bCs/>
          <w:sz w:val="22"/>
          <w:szCs w:val="22"/>
          <w:lang w:eastAsia="zh-CN"/>
        </w:rPr>
        <w:t xml:space="preserve"> unicast </w:t>
      </w:r>
      <w:r w:rsidR="00A87D8B">
        <w:rPr>
          <w:rFonts w:ascii="Times New Roman" w:eastAsiaTheme="minorEastAsia" w:hAnsi="Times New Roman"/>
          <w:bCs/>
          <w:sz w:val="22"/>
          <w:szCs w:val="22"/>
          <w:lang w:eastAsia="zh-CN"/>
        </w:rPr>
        <w:t>or</w:t>
      </w:r>
      <w:r w:rsidR="0035244B">
        <w:rPr>
          <w:rFonts w:ascii="Times New Roman" w:eastAsiaTheme="minorEastAsia" w:hAnsi="Times New Roman"/>
          <w:bCs/>
          <w:sz w:val="22"/>
          <w:szCs w:val="22"/>
          <w:lang w:eastAsia="zh-CN"/>
        </w:rPr>
        <w:t xml:space="preserve"> multicast</w:t>
      </w:r>
      <w:r w:rsidR="00A87D8B">
        <w:rPr>
          <w:rFonts w:ascii="Times New Roman" w:eastAsiaTheme="minorEastAsia" w:hAnsi="Times New Roman"/>
          <w:bCs/>
          <w:sz w:val="22"/>
          <w:szCs w:val="22"/>
          <w:lang w:eastAsia="zh-CN"/>
        </w:rPr>
        <w:t xml:space="preserve"> prioritized</w:t>
      </w:r>
      <w:r w:rsidR="0035244B">
        <w:rPr>
          <w:rFonts w:ascii="Times New Roman" w:eastAsiaTheme="minorEastAsia" w:hAnsi="Times New Roman"/>
          <w:bCs/>
          <w:sz w:val="22"/>
          <w:szCs w:val="22"/>
          <w:lang w:eastAsia="zh-CN"/>
        </w:rPr>
        <w:t>.</w:t>
      </w:r>
    </w:p>
    <w:p w14:paraId="14573DAA" w14:textId="0617B94D" w:rsidR="003C0ABA" w:rsidRPr="009F4A63" w:rsidRDefault="003C0ABA" w:rsidP="003C0ABA">
      <w:pPr>
        <w:pStyle w:val="a8"/>
        <w:spacing w:beforeLines="50" w:before="120" w:after="180"/>
        <w:rPr>
          <w:rFonts w:ascii="Times New Roman" w:eastAsiaTheme="minorEastAsia" w:hAnsi="Times New Roman"/>
          <w:b/>
          <w:bCs/>
          <w:sz w:val="22"/>
          <w:szCs w:val="22"/>
          <w:lang w:eastAsia="zh-CN"/>
        </w:rPr>
      </w:pPr>
      <w:r w:rsidRPr="009F4A63">
        <w:rPr>
          <w:rFonts w:ascii="Times New Roman" w:eastAsiaTheme="minorEastAsia" w:hAnsi="Times New Roman" w:hint="eastAsia"/>
          <w:b/>
          <w:bCs/>
          <w:sz w:val="22"/>
          <w:szCs w:val="22"/>
          <w:lang w:eastAsia="zh-CN"/>
        </w:rPr>
        <w:t>P</w:t>
      </w:r>
      <w:r w:rsidRPr="009F4A63">
        <w:rPr>
          <w:rFonts w:ascii="Times New Roman" w:eastAsiaTheme="minorEastAsia" w:hAnsi="Times New Roman"/>
          <w:b/>
          <w:bCs/>
          <w:sz w:val="22"/>
          <w:szCs w:val="22"/>
          <w:lang w:eastAsia="zh-CN"/>
        </w:rPr>
        <w:t xml:space="preserve">roposal </w:t>
      </w:r>
      <w:r w:rsidR="00361BC6">
        <w:rPr>
          <w:rFonts w:ascii="Times New Roman" w:eastAsiaTheme="minorEastAsia" w:hAnsi="Times New Roman"/>
          <w:b/>
          <w:bCs/>
          <w:sz w:val="22"/>
          <w:szCs w:val="22"/>
          <w:lang w:eastAsia="zh-CN"/>
        </w:rPr>
        <w:t>6</w:t>
      </w:r>
      <w:r w:rsidRPr="009F4A63">
        <w:rPr>
          <w:rFonts w:ascii="Times New Roman" w:eastAsiaTheme="minorEastAsia" w:hAnsi="Times New Roman"/>
          <w:b/>
          <w:bCs/>
          <w:sz w:val="22"/>
          <w:szCs w:val="22"/>
          <w:lang w:eastAsia="zh-CN"/>
        </w:rPr>
        <w:t>:</w:t>
      </w:r>
      <w:r w:rsidR="0075390B">
        <w:rPr>
          <w:rFonts w:ascii="Times New Roman" w:eastAsiaTheme="minorEastAsia" w:hAnsi="Times New Roman"/>
          <w:b/>
          <w:bCs/>
          <w:sz w:val="22"/>
          <w:szCs w:val="22"/>
          <w:lang w:eastAsia="zh-CN"/>
        </w:rPr>
        <w:t xml:space="preserve"> </w:t>
      </w:r>
      <w:r w:rsidR="00CF711D">
        <w:rPr>
          <w:rFonts w:ascii="Times New Roman" w:eastAsiaTheme="minorEastAsia" w:hAnsi="Times New Roman"/>
          <w:b/>
          <w:bCs/>
          <w:sz w:val="22"/>
          <w:szCs w:val="22"/>
          <w:lang w:eastAsia="zh-CN"/>
        </w:rPr>
        <w:t xml:space="preserve">For </w:t>
      </w:r>
      <w:r w:rsidR="0075390B">
        <w:rPr>
          <w:rFonts w:ascii="Times New Roman" w:eastAsiaTheme="minorEastAsia" w:hAnsi="Times New Roman"/>
          <w:b/>
          <w:bCs/>
          <w:sz w:val="22"/>
          <w:szCs w:val="22"/>
          <w:lang w:eastAsia="zh-CN"/>
        </w:rPr>
        <w:t xml:space="preserve">non-simultaneous reception capable UE, when </w:t>
      </w:r>
      <w:r w:rsidR="00D00E6E">
        <w:rPr>
          <w:rFonts w:ascii="Times New Roman" w:eastAsiaTheme="minorEastAsia" w:hAnsi="Times New Roman"/>
          <w:b/>
          <w:bCs/>
          <w:sz w:val="22"/>
          <w:szCs w:val="22"/>
          <w:lang w:eastAsia="zh-CN"/>
        </w:rPr>
        <w:t xml:space="preserve">the active time collision between </w:t>
      </w:r>
      <w:r w:rsidR="0075390B">
        <w:rPr>
          <w:rFonts w:ascii="Times New Roman" w:eastAsiaTheme="minorEastAsia" w:hAnsi="Times New Roman"/>
          <w:b/>
          <w:bCs/>
          <w:sz w:val="22"/>
          <w:szCs w:val="22"/>
          <w:lang w:eastAsia="zh-CN"/>
        </w:rPr>
        <w:t>unicast and multicast occ</w:t>
      </w:r>
      <w:r w:rsidR="00861958">
        <w:rPr>
          <w:rFonts w:ascii="Times New Roman" w:eastAsiaTheme="minorEastAsia" w:hAnsi="Times New Roman"/>
          <w:b/>
          <w:bCs/>
          <w:sz w:val="22"/>
          <w:szCs w:val="22"/>
          <w:lang w:eastAsia="zh-CN"/>
        </w:rPr>
        <w:t>u</w:t>
      </w:r>
      <w:r w:rsidR="0075390B">
        <w:rPr>
          <w:rFonts w:ascii="Times New Roman" w:eastAsiaTheme="minorEastAsia" w:hAnsi="Times New Roman"/>
          <w:b/>
          <w:bCs/>
          <w:sz w:val="22"/>
          <w:szCs w:val="22"/>
          <w:lang w:eastAsia="zh-CN"/>
        </w:rPr>
        <w:t>rs, the one with higher priority reported in MBS Interest Indication, i.e. unicast or multicast, will be monitored by UE</w:t>
      </w:r>
      <w:r w:rsidRPr="009F4A63">
        <w:rPr>
          <w:rFonts w:ascii="Times New Roman" w:eastAsiaTheme="minorEastAsia" w:hAnsi="Times New Roman"/>
          <w:b/>
          <w:bCs/>
          <w:sz w:val="22"/>
          <w:szCs w:val="22"/>
          <w:lang w:eastAsia="zh-CN"/>
        </w:rPr>
        <w:t>.</w:t>
      </w:r>
    </w:p>
    <w:p w14:paraId="6B89A9C9" w14:textId="77777777" w:rsidR="00244175" w:rsidRPr="003C0ABA" w:rsidRDefault="00244175">
      <w:pPr>
        <w:pStyle w:val="a8"/>
        <w:spacing w:beforeLines="50" w:before="120" w:after="180"/>
        <w:rPr>
          <w:rFonts w:ascii="Times New Roman" w:eastAsiaTheme="minorEastAsia" w:hAnsi="Times New Roman"/>
          <w:b/>
          <w:bCs/>
          <w:sz w:val="22"/>
          <w:szCs w:val="22"/>
          <w:lang w:eastAsia="zh-CN"/>
        </w:rPr>
      </w:pPr>
    </w:p>
    <w:p w14:paraId="7C060F3C" w14:textId="77777777" w:rsidR="00865062" w:rsidRDefault="00041731" w:rsidP="007B2E3C">
      <w:pPr>
        <w:pStyle w:val="1"/>
        <w:keepLines/>
        <w:numPr>
          <w:ilvl w:val="0"/>
          <w:numId w:val="8"/>
        </w:numPr>
        <w:pBdr>
          <w:top w:val="single" w:sz="12" w:space="3" w:color="auto"/>
        </w:pBdr>
        <w:tabs>
          <w:tab w:val="left" w:pos="425"/>
        </w:tabs>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0F8363D1" w14:textId="6665A9BB" w:rsidR="00865062" w:rsidRDefault="00041731">
      <w:pPr>
        <w:pStyle w:val="a8"/>
        <w:spacing w:beforeLines="50" w:before="120" w:after="180"/>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Based on the discussion, we observe and propose the followings:</w:t>
      </w:r>
    </w:p>
    <w:p w14:paraId="25CC8CC4" w14:textId="77777777" w:rsidR="003E5DDA" w:rsidRDefault="003E5DDA" w:rsidP="003E5DDA">
      <w:pPr>
        <w:pStyle w:val="a8"/>
        <w:spacing w:beforeLines="50" w:before="120" w:after="180"/>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Observation 1: To configure a cell to provide the MBS service, the network should be able to know the UE interest when UE is moving to the cell not providing the MBS service.</w:t>
      </w:r>
    </w:p>
    <w:p w14:paraId="652D5242" w14:textId="5DAA0C17" w:rsidR="003E5DDA" w:rsidRDefault="003E5DDA">
      <w:pPr>
        <w:pStyle w:val="a8"/>
        <w:spacing w:beforeLines="50" w:before="120" w:after="180"/>
        <w:rPr>
          <w:rFonts w:ascii="Times New Roman" w:eastAsiaTheme="minorEastAsia" w:hAnsi="Times New Roman"/>
          <w:bCs/>
          <w:sz w:val="22"/>
          <w:szCs w:val="22"/>
          <w:lang w:eastAsia="zh-CN"/>
        </w:rPr>
      </w:pPr>
      <w:r>
        <w:rPr>
          <w:rFonts w:ascii="Times New Roman" w:eastAsiaTheme="minorEastAsia" w:hAnsi="Times New Roman"/>
          <w:bCs/>
          <w:sz w:val="22"/>
          <w:szCs w:val="22"/>
          <w:lang w:eastAsia="zh-CN"/>
        </w:rPr>
        <w:t>And we propose:</w:t>
      </w:r>
    </w:p>
    <w:p w14:paraId="1E2E2C61" w14:textId="77777777" w:rsidR="00EB251B" w:rsidRDefault="00EB251B" w:rsidP="00EB251B">
      <w:pPr>
        <w:pStyle w:val="a8"/>
        <w:spacing w:beforeLines="50" w:before="120" w:after="180"/>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Proposal 1: For intra-</w:t>
      </w:r>
      <w:proofErr w:type="spellStart"/>
      <w:r>
        <w:rPr>
          <w:rFonts w:ascii="Times New Roman" w:eastAsiaTheme="minorEastAsia" w:hAnsi="Times New Roman"/>
          <w:b/>
          <w:bCs/>
          <w:sz w:val="22"/>
          <w:szCs w:val="22"/>
          <w:lang w:eastAsia="zh-CN"/>
        </w:rPr>
        <w:t>gNB</w:t>
      </w:r>
      <w:proofErr w:type="spellEnd"/>
      <w:r>
        <w:rPr>
          <w:rFonts w:ascii="Times New Roman" w:eastAsiaTheme="minorEastAsia" w:hAnsi="Times New Roman"/>
          <w:b/>
          <w:bCs/>
          <w:sz w:val="22"/>
          <w:szCs w:val="22"/>
          <w:lang w:eastAsia="zh-CN"/>
        </w:rPr>
        <w:t xml:space="preserve"> case, a new cell joining into or leaving the MBS transmission area can be left to </w:t>
      </w:r>
      <w:proofErr w:type="spellStart"/>
      <w:r>
        <w:rPr>
          <w:rFonts w:ascii="Times New Roman" w:eastAsiaTheme="minorEastAsia" w:hAnsi="Times New Roman"/>
          <w:b/>
          <w:bCs/>
          <w:sz w:val="22"/>
          <w:szCs w:val="22"/>
          <w:lang w:eastAsia="zh-CN"/>
        </w:rPr>
        <w:t>gNB</w:t>
      </w:r>
      <w:proofErr w:type="spellEnd"/>
      <w:r>
        <w:rPr>
          <w:rFonts w:ascii="Times New Roman" w:eastAsiaTheme="minorEastAsia" w:hAnsi="Times New Roman"/>
          <w:b/>
          <w:bCs/>
          <w:sz w:val="22"/>
          <w:szCs w:val="22"/>
          <w:lang w:eastAsia="zh-CN"/>
        </w:rPr>
        <w:t xml:space="preserve"> implementation.</w:t>
      </w:r>
    </w:p>
    <w:p w14:paraId="6C694320" w14:textId="77777777" w:rsidR="00EB251B" w:rsidRDefault="00EB251B" w:rsidP="00EB251B">
      <w:pPr>
        <w:pStyle w:val="a8"/>
        <w:spacing w:beforeLines="50" w:before="120" w:after="180"/>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Proposal 2: For inter-</w:t>
      </w:r>
      <w:proofErr w:type="spellStart"/>
      <w:r>
        <w:rPr>
          <w:rFonts w:ascii="Times New Roman" w:eastAsiaTheme="minorEastAsia" w:hAnsi="Times New Roman"/>
          <w:b/>
          <w:bCs/>
          <w:sz w:val="22"/>
          <w:szCs w:val="22"/>
          <w:lang w:eastAsia="zh-CN"/>
        </w:rPr>
        <w:t>gNB</w:t>
      </w:r>
      <w:proofErr w:type="spellEnd"/>
      <w:r>
        <w:rPr>
          <w:rFonts w:ascii="Times New Roman" w:eastAsiaTheme="minorEastAsia" w:hAnsi="Times New Roman"/>
          <w:b/>
          <w:bCs/>
          <w:sz w:val="22"/>
          <w:szCs w:val="22"/>
          <w:lang w:eastAsia="zh-CN"/>
        </w:rPr>
        <w:t xml:space="preserve"> case, the UE interest of MBS service can be transferred to a cell not providing MBS service for expanding MBS transmission area.</w:t>
      </w:r>
    </w:p>
    <w:p w14:paraId="1D41242E" w14:textId="77777777" w:rsidR="00EB251B" w:rsidRDefault="00EB251B" w:rsidP="00EB251B">
      <w:pPr>
        <w:pStyle w:val="a8"/>
        <w:spacing w:beforeLines="50" w:before="120" w:after="180"/>
        <w:rPr>
          <w:rFonts w:ascii="Times New Roman" w:eastAsiaTheme="minorEastAsia" w:hAnsi="Times New Roman"/>
          <w:b/>
          <w:bCs/>
          <w:sz w:val="22"/>
          <w:szCs w:val="22"/>
          <w:lang w:eastAsia="zh-CN"/>
        </w:rPr>
      </w:pPr>
      <w:r w:rsidRPr="009F4A63">
        <w:rPr>
          <w:rFonts w:ascii="Times New Roman" w:eastAsiaTheme="minorEastAsia" w:hAnsi="Times New Roman" w:hint="eastAsia"/>
          <w:b/>
          <w:bCs/>
          <w:sz w:val="22"/>
          <w:szCs w:val="22"/>
          <w:lang w:eastAsia="zh-CN"/>
        </w:rPr>
        <w:t>P</w:t>
      </w:r>
      <w:r w:rsidRPr="009F4A63">
        <w:rPr>
          <w:rFonts w:ascii="Times New Roman" w:eastAsiaTheme="minorEastAsia" w:hAnsi="Times New Roman"/>
          <w:b/>
          <w:bCs/>
          <w:sz w:val="22"/>
          <w:szCs w:val="22"/>
          <w:lang w:eastAsia="zh-CN"/>
        </w:rPr>
        <w:t xml:space="preserve">roposal 3: Each MBS service, e.g. per TMGI, </w:t>
      </w:r>
      <w:r>
        <w:rPr>
          <w:rFonts w:ascii="Times New Roman" w:eastAsiaTheme="minorEastAsia" w:hAnsi="Times New Roman"/>
          <w:b/>
          <w:bCs/>
          <w:sz w:val="22"/>
          <w:szCs w:val="22"/>
          <w:lang w:eastAsia="zh-CN"/>
        </w:rPr>
        <w:t>should be</w:t>
      </w:r>
      <w:r w:rsidRPr="009F4A63">
        <w:rPr>
          <w:rFonts w:ascii="Times New Roman" w:eastAsiaTheme="minorEastAsia" w:hAnsi="Times New Roman"/>
          <w:b/>
          <w:bCs/>
          <w:sz w:val="22"/>
          <w:szCs w:val="22"/>
          <w:lang w:eastAsia="zh-CN"/>
        </w:rPr>
        <w:t xml:space="preserve"> configured </w:t>
      </w:r>
      <w:r>
        <w:rPr>
          <w:rFonts w:ascii="Times New Roman" w:eastAsiaTheme="minorEastAsia" w:hAnsi="Times New Roman"/>
          <w:b/>
          <w:bCs/>
          <w:sz w:val="22"/>
          <w:szCs w:val="22"/>
          <w:lang w:eastAsia="zh-CN"/>
        </w:rPr>
        <w:t xml:space="preserve">to a unique </w:t>
      </w:r>
      <w:r w:rsidRPr="009F4A63">
        <w:rPr>
          <w:rFonts w:ascii="Times New Roman" w:eastAsiaTheme="minorEastAsia" w:hAnsi="Times New Roman"/>
          <w:b/>
          <w:bCs/>
          <w:sz w:val="22"/>
          <w:szCs w:val="22"/>
          <w:lang w:eastAsia="zh-CN"/>
        </w:rPr>
        <w:t>g-RNTI.</w:t>
      </w:r>
    </w:p>
    <w:p w14:paraId="6715AE6F" w14:textId="77777777" w:rsidR="00EB251B" w:rsidRPr="00A70FB4" w:rsidRDefault="00EB251B" w:rsidP="00EB251B">
      <w:pPr>
        <w:pStyle w:val="a8"/>
        <w:spacing w:beforeLines="50" w:before="120" w:after="180"/>
        <w:rPr>
          <w:rFonts w:ascii="Times New Roman" w:eastAsiaTheme="minorEastAsia" w:hAnsi="Times New Roman"/>
          <w:b/>
          <w:bCs/>
          <w:sz w:val="22"/>
          <w:szCs w:val="22"/>
          <w:lang w:eastAsia="zh-CN"/>
        </w:rPr>
      </w:pPr>
      <w:r w:rsidRPr="00A70FB4">
        <w:rPr>
          <w:rFonts w:ascii="Times New Roman" w:eastAsiaTheme="minorEastAsia" w:hAnsi="Times New Roman" w:hint="eastAsia"/>
          <w:b/>
          <w:bCs/>
          <w:sz w:val="22"/>
          <w:szCs w:val="22"/>
          <w:lang w:eastAsia="zh-CN"/>
        </w:rPr>
        <w:t>P</w:t>
      </w:r>
      <w:r w:rsidRPr="00A70FB4">
        <w:rPr>
          <w:rFonts w:ascii="Times New Roman" w:eastAsiaTheme="minorEastAsia" w:hAnsi="Times New Roman"/>
          <w:b/>
          <w:bCs/>
          <w:sz w:val="22"/>
          <w:szCs w:val="22"/>
          <w:lang w:eastAsia="zh-CN"/>
        </w:rPr>
        <w:t xml:space="preserve">roposal 4: For </w:t>
      </w:r>
      <w:r w:rsidRPr="00A70FB4">
        <w:rPr>
          <w:rFonts w:ascii="Times New Roman" w:eastAsiaTheme="minorEastAsia" w:hAnsi="Times New Roman" w:hint="eastAsia"/>
          <w:b/>
          <w:bCs/>
          <w:sz w:val="22"/>
          <w:szCs w:val="22"/>
          <w:lang w:eastAsia="zh-CN"/>
        </w:rPr>
        <w:t>MBS</w:t>
      </w:r>
      <w:r w:rsidRPr="00A70FB4">
        <w:rPr>
          <w:rFonts w:ascii="Times New Roman" w:eastAsiaTheme="minorEastAsia" w:hAnsi="Times New Roman"/>
          <w:b/>
          <w:bCs/>
          <w:sz w:val="22"/>
          <w:szCs w:val="22"/>
          <w:lang w:eastAsia="zh-CN"/>
        </w:rPr>
        <w:t xml:space="preserve"> </w:t>
      </w:r>
      <w:r w:rsidRPr="00A70FB4">
        <w:rPr>
          <w:rFonts w:ascii="Times New Roman" w:eastAsiaTheme="minorEastAsia" w:hAnsi="Times New Roman" w:hint="eastAsia"/>
          <w:b/>
          <w:bCs/>
          <w:sz w:val="22"/>
          <w:szCs w:val="22"/>
          <w:lang w:eastAsia="zh-CN"/>
        </w:rPr>
        <w:t>service</w:t>
      </w:r>
      <w:r w:rsidRPr="00A70FB4">
        <w:rPr>
          <w:rFonts w:ascii="Times New Roman" w:eastAsiaTheme="minorEastAsia" w:hAnsi="Times New Roman"/>
          <w:b/>
          <w:bCs/>
          <w:sz w:val="22"/>
          <w:szCs w:val="22"/>
          <w:lang w:eastAsia="zh-CN"/>
        </w:rPr>
        <w:t>, the following DRX parameters can be baseline:</w:t>
      </w:r>
    </w:p>
    <w:p w14:paraId="45D1BB3B" w14:textId="77777777" w:rsidR="00EB251B" w:rsidRPr="00EB251B" w:rsidRDefault="00EB251B" w:rsidP="00EB251B">
      <w:pPr>
        <w:pStyle w:val="af3"/>
        <w:numPr>
          <w:ilvl w:val="0"/>
          <w:numId w:val="10"/>
        </w:numPr>
        <w:rPr>
          <w:b/>
        </w:rPr>
      </w:pPr>
      <w:proofErr w:type="spellStart"/>
      <w:r w:rsidRPr="00EB251B">
        <w:rPr>
          <w:b/>
          <w:i/>
        </w:rPr>
        <w:t>mbs</w:t>
      </w:r>
      <w:r w:rsidRPr="00EB251B">
        <w:rPr>
          <w:b/>
          <w:i/>
          <w:lang w:eastAsia="ko-KR"/>
        </w:rPr>
        <w:t>-drx-onDurationTimer</w:t>
      </w:r>
      <w:proofErr w:type="spellEnd"/>
      <w:r w:rsidRPr="00EB251B">
        <w:rPr>
          <w:b/>
          <w:i/>
          <w:lang w:eastAsia="ko-KR"/>
        </w:rPr>
        <w:t>;</w:t>
      </w:r>
    </w:p>
    <w:p w14:paraId="1A089749" w14:textId="77777777" w:rsidR="00EB251B" w:rsidRPr="00EB251B" w:rsidRDefault="00EB251B" w:rsidP="00EB251B">
      <w:pPr>
        <w:pStyle w:val="af3"/>
        <w:numPr>
          <w:ilvl w:val="0"/>
          <w:numId w:val="10"/>
        </w:numPr>
        <w:rPr>
          <w:b/>
        </w:rPr>
      </w:pPr>
      <w:proofErr w:type="spellStart"/>
      <w:r w:rsidRPr="00EB251B">
        <w:rPr>
          <w:b/>
          <w:i/>
        </w:rPr>
        <w:t>mbs</w:t>
      </w:r>
      <w:r w:rsidRPr="00EB251B">
        <w:rPr>
          <w:b/>
          <w:i/>
          <w:lang w:eastAsia="ko-KR"/>
        </w:rPr>
        <w:t>-drx-InactivityTimer</w:t>
      </w:r>
      <w:proofErr w:type="spellEnd"/>
      <w:r w:rsidRPr="00EB251B">
        <w:rPr>
          <w:b/>
          <w:lang w:eastAsia="ko-KR"/>
        </w:rPr>
        <w:t>;</w:t>
      </w:r>
    </w:p>
    <w:p w14:paraId="56A07E9F" w14:textId="77777777" w:rsidR="00EB251B" w:rsidRPr="00EB251B" w:rsidRDefault="00EB251B" w:rsidP="00EB251B">
      <w:pPr>
        <w:pStyle w:val="af3"/>
        <w:numPr>
          <w:ilvl w:val="0"/>
          <w:numId w:val="10"/>
        </w:numPr>
        <w:rPr>
          <w:b/>
        </w:rPr>
      </w:pPr>
      <w:proofErr w:type="spellStart"/>
      <w:r w:rsidRPr="00EB251B">
        <w:rPr>
          <w:b/>
          <w:i/>
        </w:rPr>
        <w:t>mbs</w:t>
      </w:r>
      <w:r w:rsidRPr="00EB251B">
        <w:rPr>
          <w:b/>
          <w:i/>
          <w:lang w:eastAsia="ko-KR"/>
        </w:rPr>
        <w:t>-drx-SlotOffset</w:t>
      </w:r>
      <w:proofErr w:type="spellEnd"/>
      <w:r w:rsidRPr="00EB251B">
        <w:rPr>
          <w:b/>
          <w:i/>
          <w:lang w:eastAsia="ko-KR"/>
        </w:rPr>
        <w:t>;</w:t>
      </w:r>
    </w:p>
    <w:p w14:paraId="66266EF4" w14:textId="77777777" w:rsidR="00EB251B" w:rsidRPr="00EB251B" w:rsidRDefault="00EB251B" w:rsidP="00EB251B">
      <w:pPr>
        <w:pStyle w:val="af3"/>
        <w:numPr>
          <w:ilvl w:val="0"/>
          <w:numId w:val="10"/>
        </w:numPr>
        <w:rPr>
          <w:b/>
        </w:rPr>
      </w:pPr>
      <w:proofErr w:type="spellStart"/>
      <w:r w:rsidRPr="00EB251B">
        <w:rPr>
          <w:b/>
          <w:i/>
        </w:rPr>
        <w:t>mbs</w:t>
      </w:r>
      <w:r w:rsidRPr="00EB251B">
        <w:rPr>
          <w:b/>
          <w:i/>
          <w:lang w:eastAsia="ko-KR"/>
        </w:rPr>
        <w:t>-drx-LongCycleStartOffset</w:t>
      </w:r>
      <w:proofErr w:type="spellEnd"/>
      <w:r w:rsidRPr="00EB251B">
        <w:rPr>
          <w:b/>
          <w:i/>
          <w:lang w:eastAsia="ko-KR"/>
        </w:rPr>
        <w:t>;</w:t>
      </w:r>
    </w:p>
    <w:p w14:paraId="6B7B74A2" w14:textId="77777777" w:rsidR="00EB251B" w:rsidRPr="00EB251B" w:rsidRDefault="00EB251B" w:rsidP="00EB251B">
      <w:pPr>
        <w:pStyle w:val="af3"/>
        <w:numPr>
          <w:ilvl w:val="0"/>
          <w:numId w:val="10"/>
        </w:numPr>
        <w:rPr>
          <w:b/>
        </w:rPr>
      </w:pPr>
      <w:r w:rsidRPr="00EB251B">
        <w:rPr>
          <w:b/>
          <w:lang w:eastAsia="ko-KR"/>
        </w:rPr>
        <w:t>Optional for</w:t>
      </w:r>
      <w:r w:rsidRPr="00EB251B">
        <w:rPr>
          <w:b/>
          <w:i/>
          <w:lang w:eastAsia="ko-KR"/>
        </w:rPr>
        <w:t xml:space="preserve"> </w:t>
      </w:r>
      <w:proofErr w:type="spellStart"/>
      <w:r w:rsidRPr="00EB251B">
        <w:rPr>
          <w:b/>
          <w:i/>
        </w:rPr>
        <w:t>mbs</w:t>
      </w:r>
      <w:r w:rsidRPr="00EB251B">
        <w:rPr>
          <w:b/>
          <w:i/>
          <w:lang w:eastAsia="ko-KR"/>
        </w:rPr>
        <w:t>-drx-ShortCycle</w:t>
      </w:r>
      <w:proofErr w:type="spellEnd"/>
      <w:r w:rsidRPr="00EB251B">
        <w:rPr>
          <w:b/>
          <w:i/>
          <w:lang w:eastAsia="ko-KR"/>
        </w:rPr>
        <w:t xml:space="preserve"> </w:t>
      </w:r>
      <w:r w:rsidRPr="00EB251B">
        <w:rPr>
          <w:b/>
          <w:lang w:eastAsia="ko-KR"/>
        </w:rPr>
        <w:t>and</w:t>
      </w:r>
      <w:r w:rsidRPr="00EB251B">
        <w:rPr>
          <w:b/>
          <w:i/>
          <w:lang w:eastAsia="ko-KR"/>
        </w:rPr>
        <w:t xml:space="preserve"> </w:t>
      </w:r>
      <w:proofErr w:type="spellStart"/>
      <w:r w:rsidRPr="00EB251B">
        <w:rPr>
          <w:b/>
          <w:i/>
        </w:rPr>
        <w:t>mbs</w:t>
      </w:r>
      <w:r w:rsidRPr="00EB251B">
        <w:rPr>
          <w:b/>
          <w:i/>
          <w:lang w:eastAsia="ko-KR"/>
        </w:rPr>
        <w:t>-drx-LongCycleStartOffset</w:t>
      </w:r>
      <w:proofErr w:type="spellEnd"/>
      <w:r w:rsidRPr="00EB251B">
        <w:rPr>
          <w:b/>
          <w:i/>
          <w:lang w:eastAsia="ko-KR"/>
        </w:rPr>
        <w:t>;</w:t>
      </w:r>
    </w:p>
    <w:p w14:paraId="7A365D90" w14:textId="77777777" w:rsidR="00EB251B" w:rsidRPr="00A70FB4" w:rsidRDefault="00EB251B" w:rsidP="00EB251B">
      <w:pPr>
        <w:pStyle w:val="a8"/>
        <w:spacing w:beforeLines="50" w:before="120" w:after="180"/>
        <w:rPr>
          <w:rFonts w:ascii="Times New Roman" w:eastAsiaTheme="minorEastAsia" w:hAnsi="Times New Roman"/>
          <w:b/>
          <w:bCs/>
          <w:sz w:val="22"/>
          <w:szCs w:val="22"/>
          <w:lang w:eastAsia="zh-CN"/>
        </w:rPr>
      </w:pPr>
      <w:r w:rsidRPr="00A70FB4">
        <w:rPr>
          <w:rFonts w:ascii="Times New Roman" w:eastAsiaTheme="minorEastAsia" w:hAnsi="Times New Roman" w:hint="eastAsia"/>
          <w:b/>
          <w:bCs/>
          <w:sz w:val="22"/>
          <w:szCs w:val="22"/>
          <w:lang w:eastAsia="zh-CN"/>
        </w:rPr>
        <w:t>P</w:t>
      </w:r>
      <w:r w:rsidRPr="00A70FB4">
        <w:rPr>
          <w:rFonts w:ascii="Times New Roman" w:eastAsiaTheme="minorEastAsia" w:hAnsi="Times New Roman"/>
          <w:b/>
          <w:bCs/>
          <w:sz w:val="22"/>
          <w:szCs w:val="22"/>
          <w:lang w:eastAsia="zh-CN"/>
        </w:rPr>
        <w:t>roposal 4a: For MBS service with HARQ feedback enabling, besides for P4, the following DRX parameters can be further supplementary as baseline:</w:t>
      </w:r>
    </w:p>
    <w:p w14:paraId="12B0611D" w14:textId="77777777" w:rsidR="00EB251B" w:rsidRPr="00EB251B" w:rsidRDefault="00EB251B" w:rsidP="00EB251B">
      <w:pPr>
        <w:pStyle w:val="af3"/>
        <w:numPr>
          <w:ilvl w:val="0"/>
          <w:numId w:val="10"/>
        </w:numPr>
        <w:rPr>
          <w:b/>
        </w:rPr>
      </w:pPr>
      <w:proofErr w:type="spellStart"/>
      <w:r w:rsidRPr="00EB251B">
        <w:rPr>
          <w:b/>
          <w:i/>
        </w:rPr>
        <w:t>mbs</w:t>
      </w:r>
      <w:r w:rsidRPr="00EB251B">
        <w:rPr>
          <w:rFonts w:hint="eastAsia"/>
          <w:b/>
          <w:i/>
        </w:rPr>
        <w:t>-</w:t>
      </w:r>
      <w:r w:rsidRPr="00EB251B">
        <w:rPr>
          <w:b/>
          <w:i/>
          <w:lang w:eastAsia="ko-KR"/>
        </w:rPr>
        <w:t>drx-RetransmissionTimer</w:t>
      </w:r>
      <w:r w:rsidRPr="00EB251B">
        <w:rPr>
          <w:rFonts w:hint="eastAsia"/>
          <w:b/>
          <w:i/>
        </w:rPr>
        <w:t>D</w:t>
      </w:r>
      <w:r w:rsidRPr="00EB251B">
        <w:rPr>
          <w:b/>
          <w:i/>
          <w:lang w:eastAsia="ko-KR"/>
        </w:rPr>
        <w:t>L</w:t>
      </w:r>
      <w:proofErr w:type="spellEnd"/>
      <w:r w:rsidRPr="00EB251B">
        <w:rPr>
          <w:rFonts w:hint="eastAsia"/>
          <w:b/>
          <w:i/>
        </w:rPr>
        <w:t>;</w:t>
      </w:r>
    </w:p>
    <w:p w14:paraId="138A5C7F" w14:textId="77777777" w:rsidR="00EB251B" w:rsidRPr="00EB251B" w:rsidRDefault="00EB251B" w:rsidP="00EB251B">
      <w:pPr>
        <w:pStyle w:val="af3"/>
        <w:numPr>
          <w:ilvl w:val="0"/>
          <w:numId w:val="10"/>
        </w:numPr>
        <w:rPr>
          <w:b/>
        </w:rPr>
      </w:pPr>
      <w:proofErr w:type="spellStart"/>
      <w:r w:rsidRPr="00EB251B">
        <w:rPr>
          <w:b/>
          <w:i/>
        </w:rPr>
        <w:t>mbs</w:t>
      </w:r>
      <w:proofErr w:type="spellEnd"/>
      <w:r w:rsidRPr="00EB251B">
        <w:rPr>
          <w:b/>
          <w:i/>
          <w:lang w:eastAsia="ko-KR"/>
        </w:rPr>
        <w:t>-</w:t>
      </w:r>
      <w:proofErr w:type="spellStart"/>
      <w:r w:rsidRPr="00EB251B">
        <w:rPr>
          <w:b/>
          <w:i/>
          <w:lang w:eastAsia="ko-KR"/>
        </w:rPr>
        <w:t>drx</w:t>
      </w:r>
      <w:proofErr w:type="spellEnd"/>
      <w:r w:rsidRPr="00EB251B">
        <w:rPr>
          <w:b/>
          <w:i/>
          <w:lang w:eastAsia="ko-KR"/>
        </w:rPr>
        <w:t>-HARQ-RTT-</w:t>
      </w:r>
      <w:proofErr w:type="spellStart"/>
      <w:r w:rsidRPr="00EB251B">
        <w:rPr>
          <w:b/>
          <w:i/>
          <w:lang w:eastAsia="ko-KR"/>
        </w:rPr>
        <w:t>Timer</w:t>
      </w:r>
      <w:r w:rsidRPr="00EB251B">
        <w:rPr>
          <w:rFonts w:hint="eastAsia"/>
          <w:b/>
          <w:i/>
        </w:rPr>
        <w:t>D</w:t>
      </w:r>
      <w:r w:rsidRPr="00EB251B">
        <w:rPr>
          <w:b/>
          <w:i/>
          <w:lang w:eastAsia="ko-KR"/>
        </w:rPr>
        <w:t>L</w:t>
      </w:r>
      <w:proofErr w:type="spellEnd"/>
      <w:r w:rsidRPr="00EB251B">
        <w:rPr>
          <w:b/>
          <w:i/>
          <w:lang w:eastAsia="ko-KR"/>
        </w:rPr>
        <w:t>;</w:t>
      </w:r>
    </w:p>
    <w:p w14:paraId="33B5BC4F" w14:textId="77777777" w:rsidR="003D46E4" w:rsidRDefault="003D46E4" w:rsidP="003D46E4">
      <w:pPr>
        <w:pStyle w:val="a8"/>
        <w:spacing w:beforeLines="50" w:before="120" w:after="180"/>
        <w:rPr>
          <w:rFonts w:ascii="Times New Roman" w:eastAsiaTheme="minorEastAsia" w:hAnsi="Times New Roman"/>
          <w:b/>
          <w:bCs/>
          <w:sz w:val="22"/>
          <w:szCs w:val="22"/>
          <w:lang w:eastAsia="zh-CN"/>
        </w:rPr>
      </w:pPr>
    </w:p>
    <w:p w14:paraId="618EDCBF" w14:textId="576E0B56" w:rsidR="003D46E4" w:rsidRDefault="003D46E4" w:rsidP="003D46E4">
      <w:pPr>
        <w:pStyle w:val="a8"/>
        <w:spacing w:beforeLines="50" w:before="120" w:after="180"/>
        <w:rPr>
          <w:rFonts w:ascii="Times New Roman" w:eastAsiaTheme="minorEastAsia" w:hAnsi="Times New Roman"/>
          <w:b/>
          <w:bCs/>
          <w:sz w:val="22"/>
          <w:szCs w:val="22"/>
          <w:lang w:eastAsia="zh-CN"/>
        </w:rPr>
      </w:pPr>
      <w:bookmarkStart w:id="9" w:name="_GoBack"/>
      <w:bookmarkEnd w:id="9"/>
      <w:r w:rsidRPr="009F4A63">
        <w:rPr>
          <w:rFonts w:ascii="Times New Roman" w:eastAsiaTheme="minorEastAsia" w:hAnsi="Times New Roman" w:hint="eastAsia"/>
          <w:b/>
          <w:bCs/>
          <w:sz w:val="22"/>
          <w:szCs w:val="22"/>
          <w:lang w:eastAsia="zh-CN"/>
        </w:rPr>
        <w:t>P</w:t>
      </w:r>
      <w:r w:rsidRPr="009F4A63">
        <w:rPr>
          <w:rFonts w:ascii="Times New Roman" w:eastAsiaTheme="minorEastAsia" w:hAnsi="Times New Roman"/>
          <w:b/>
          <w:bCs/>
          <w:sz w:val="22"/>
          <w:szCs w:val="22"/>
          <w:lang w:eastAsia="zh-CN"/>
        </w:rPr>
        <w:t xml:space="preserve">roposal </w:t>
      </w:r>
      <w:r>
        <w:rPr>
          <w:rFonts w:ascii="Times New Roman" w:eastAsiaTheme="minorEastAsia" w:hAnsi="Times New Roman"/>
          <w:b/>
          <w:bCs/>
          <w:sz w:val="22"/>
          <w:szCs w:val="22"/>
          <w:lang w:eastAsia="zh-CN"/>
        </w:rPr>
        <w:t>5</w:t>
      </w:r>
      <w:r w:rsidRPr="009F4A63">
        <w:rPr>
          <w:rFonts w:ascii="Times New Roman" w:eastAsiaTheme="minorEastAsia" w:hAnsi="Times New Roman"/>
          <w:b/>
          <w:bCs/>
          <w:sz w:val="22"/>
          <w:szCs w:val="22"/>
          <w:lang w:eastAsia="zh-CN"/>
        </w:rPr>
        <w:t xml:space="preserve">: </w:t>
      </w:r>
      <w:r>
        <w:rPr>
          <w:rFonts w:ascii="Times New Roman" w:eastAsiaTheme="minorEastAsia" w:hAnsi="Times New Roman"/>
          <w:b/>
          <w:bCs/>
          <w:sz w:val="22"/>
          <w:szCs w:val="22"/>
          <w:lang w:eastAsia="zh-CN"/>
        </w:rPr>
        <w:t>Each MBS-capable UE needs to report its simultaneous reception capability</w:t>
      </w:r>
      <w:r w:rsidRPr="00432934">
        <w:rPr>
          <w:rFonts w:ascii="Times New Roman" w:eastAsiaTheme="minorEastAsia" w:hAnsi="Times New Roman"/>
          <w:b/>
          <w:bCs/>
          <w:sz w:val="22"/>
          <w:szCs w:val="22"/>
          <w:lang w:eastAsia="zh-CN"/>
        </w:rPr>
        <w:t xml:space="preserve"> </w:t>
      </w:r>
      <w:r>
        <w:rPr>
          <w:rFonts w:ascii="Times New Roman" w:eastAsiaTheme="minorEastAsia" w:hAnsi="Times New Roman"/>
          <w:b/>
          <w:bCs/>
          <w:sz w:val="22"/>
          <w:szCs w:val="22"/>
          <w:lang w:eastAsia="zh-CN"/>
        </w:rPr>
        <w:t>to NW, i.e. whether to support reception of</w:t>
      </w:r>
      <w:r w:rsidRPr="00244175">
        <w:rPr>
          <w:rFonts w:ascii="Times New Roman" w:eastAsiaTheme="minorEastAsia" w:hAnsi="Times New Roman"/>
          <w:b/>
          <w:bCs/>
          <w:sz w:val="22"/>
          <w:szCs w:val="22"/>
          <w:lang w:eastAsia="zh-CN"/>
        </w:rPr>
        <w:t xml:space="preserve"> </w:t>
      </w:r>
      <w:r>
        <w:rPr>
          <w:rFonts w:ascii="Times New Roman" w:eastAsiaTheme="minorEastAsia" w:hAnsi="Times New Roman"/>
          <w:b/>
          <w:bCs/>
          <w:sz w:val="22"/>
          <w:szCs w:val="22"/>
          <w:lang w:eastAsia="zh-CN"/>
        </w:rPr>
        <w:t>unicast and multicast(s)</w:t>
      </w:r>
      <w:r w:rsidRPr="00C12890">
        <w:rPr>
          <w:rFonts w:ascii="Times New Roman" w:eastAsiaTheme="minorEastAsia" w:hAnsi="Times New Roman"/>
          <w:b/>
          <w:bCs/>
          <w:sz w:val="22"/>
          <w:szCs w:val="22"/>
          <w:lang w:eastAsia="zh-CN"/>
        </w:rPr>
        <w:t xml:space="preserve"> </w:t>
      </w:r>
      <w:r>
        <w:rPr>
          <w:rFonts w:ascii="Times New Roman" w:eastAsiaTheme="minorEastAsia" w:hAnsi="Times New Roman"/>
          <w:b/>
          <w:bCs/>
          <w:sz w:val="22"/>
          <w:szCs w:val="22"/>
          <w:lang w:eastAsia="zh-CN"/>
        </w:rPr>
        <w:t>in the same slot or not</w:t>
      </w:r>
      <w:r w:rsidRPr="009F4A63">
        <w:rPr>
          <w:rFonts w:ascii="Times New Roman" w:eastAsiaTheme="minorEastAsia" w:hAnsi="Times New Roman"/>
          <w:b/>
          <w:bCs/>
          <w:sz w:val="22"/>
          <w:szCs w:val="22"/>
          <w:lang w:eastAsia="zh-CN"/>
        </w:rPr>
        <w:t>.</w:t>
      </w:r>
    </w:p>
    <w:p w14:paraId="40B76A19" w14:textId="77777777" w:rsidR="003D46E4" w:rsidRPr="009F4A63" w:rsidRDefault="003D46E4" w:rsidP="003D46E4">
      <w:pPr>
        <w:pStyle w:val="a8"/>
        <w:spacing w:beforeLines="50" w:before="120" w:after="180"/>
        <w:rPr>
          <w:rFonts w:ascii="Times New Roman" w:eastAsiaTheme="minorEastAsia" w:hAnsi="Times New Roman"/>
          <w:b/>
          <w:bCs/>
          <w:sz w:val="22"/>
          <w:szCs w:val="22"/>
          <w:lang w:eastAsia="zh-CN"/>
        </w:rPr>
      </w:pPr>
      <w:r w:rsidRPr="009F4A63">
        <w:rPr>
          <w:rFonts w:ascii="Times New Roman" w:eastAsiaTheme="minorEastAsia" w:hAnsi="Times New Roman" w:hint="eastAsia"/>
          <w:b/>
          <w:bCs/>
          <w:sz w:val="22"/>
          <w:szCs w:val="22"/>
          <w:lang w:eastAsia="zh-CN"/>
        </w:rPr>
        <w:t>P</w:t>
      </w:r>
      <w:r w:rsidRPr="009F4A63">
        <w:rPr>
          <w:rFonts w:ascii="Times New Roman" w:eastAsiaTheme="minorEastAsia" w:hAnsi="Times New Roman"/>
          <w:b/>
          <w:bCs/>
          <w:sz w:val="22"/>
          <w:szCs w:val="22"/>
          <w:lang w:eastAsia="zh-CN"/>
        </w:rPr>
        <w:t xml:space="preserve">roposal </w:t>
      </w:r>
      <w:r>
        <w:rPr>
          <w:rFonts w:ascii="Times New Roman" w:eastAsiaTheme="minorEastAsia" w:hAnsi="Times New Roman"/>
          <w:b/>
          <w:bCs/>
          <w:sz w:val="22"/>
          <w:szCs w:val="22"/>
          <w:lang w:eastAsia="zh-CN"/>
        </w:rPr>
        <w:t>6</w:t>
      </w:r>
      <w:r w:rsidRPr="009F4A63">
        <w:rPr>
          <w:rFonts w:ascii="Times New Roman" w:eastAsiaTheme="minorEastAsia" w:hAnsi="Times New Roman"/>
          <w:b/>
          <w:bCs/>
          <w:sz w:val="22"/>
          <w:szCs w:val="22"/>
          <w:lang w:eastAsia="zh-CN"/>
        </w:rPr>
        <w:t>:</w:t>
      </w:r>
      <w:r>
        <w:rPr>
          <w:rFonts w:ascii="Times New Roman" w:eastAsiaTheme="minorEastAsia" w:hAnsi="Times New Roman"/>
          <w:b/>
          <w:bCs/>
          <w:sz w:val="22"/>
          <w:szCs w:val="22"/>
          <w:lang w:eastAsia="zh-CN"/>
        </w:rPr>
        <w:t xml:space="preserve"> For non-simultaneous reception capable UE, when the active time collision between unicast and multicast occurs, the one with higher priority reported in MBS Interest Indication, i.e. unicast or multicast, will be monitored by UE</w:t>
      </w:r>
      <w:r w:rsidRPr="009F4A63">
        <w:rPr>
          <w:rFonts w:ascii="Times New Roman" w:eastAsiaTheme="minorEastAsia" w:hAnsi="Times New Roman"/>
          <w:b/>
          <w:bCs/>
          <w:sz w:val="22"/>
          <w:szCs w:val="22"/>
          <w:lang w:eastAsia="zh-CN"/>
        </w:rPr>
        <w:t>.</w:t>
      </w:r>
    </w:p>
    <w:p w14:paraId="0749DE61" w14:textId="77777777" w:rsidR="003D46E4" w:rsidRPr="003D46E4" w:rsidRDefault="003D46E4">
      <w:pPr>
        <w:pStyle w:val="a8"/>
        <w:spacing w:beforeLines="50" w:before="120" w:after="180"/>
        <w:rPr>
          <w:rFonts w:ascii="Times New Roman" w:eastAsiaTheme="minorEastAsia" w:hAnsi="Times New Roman" w:hint="eastAsia"/>
          <w:bCs/>
          <w:sz w:val="22"/>
          <w:szCs w:val="22"/>
          <w:lang w:eastAsia="zh-CN"/>
        </w:rPr>
      </w:pPr>
    </w:p>
    <w:bookmarkEnd w:id="7"/>
    <w:bookmarkEnd w:id="8"/>
    <w:p w14:paraId="20D5B6CE" w14:textId="77777777" w:rsidR="00865062" w:rsidRPr="007B2E3C" w:rsidRDefault="00041731" w:rsidP="007B2E3C">
      <w:pPr>
        <w:pStyle w:val="1"/>
        <w:keepLines/>
        <w:numPr>
          <w:ilvl w:val="0"/>
          <w:numId w:val="8"/>
        </w:numPr>
        <w:pBdr>
          <w:top w:val="single" w:sz="12" w:space="3" w:color="auto"/>
        </w:pBdr>
        <w:tabs>
          <w:tab w:val="left" w:pos="425"/>
        </w:tabs>
        <w:overflowPunct w:val="0"/>
        <w:autoSpaceDE w:val="0"/>
        <w:autoSpaceDN w:val="0"/>
        <w:adjustRightInd w:val="0"/>
        <w:spacing w:before="240" w:after="180"/>
        <w:jc w:val="both"/>
        <w:textAlignment w:val="baseline"/>
        <w:rPr>
          <w:b w:val="0"/>
          <w:bCs w:val="0"/>
          <w:kern w:val="0"/>
          <w:sz w:val="36"/>
          <w:szCs w:val="20"/>
          <w:lang w:val="fr-FR"/>
        </w:rPr>
      </w:pPr>
      <w:r w:rsidRPr="007B2E3C">
        <w:rPr>
          <w:b w:val="0"/>
          <w:bCs w:val="0"/>
          <w:kern w:val="0"/>
          <w:sz w:val="36"/>
          <w:szCs w:val="20"/>
          <w:lang w:val="fr-FR"/>
        </w:rPr>
        <w:t>Reference</w:t>
      </w:r>
    </w:p>
    <w:p w14:paraId="41D2CEF5" w14:textId="77777777" w:rsidR="00865062" w:rsidRDefault="00041731">
      <w:pPr>
        <w:pStyle w:val="a8"/>
        <w:numPr>
          <w:ilvl w:val="0"/>
          <w:numId w:val="6"/>
        </w:numPr>
        <w:rPr>
          <w:rFonts w:ascii="Times New Roman" w:eastAsiaTheme="minorEastAsia" w:hAnsi="Times New Roman"/>
          <w:lang w:val="en-GB" w:eastAsia="zh-CN"/>
        </w:rPr>
      </w:pPr>
      <w:r>
        <w:rPr>
          <w:rFonts w:ascii="Times New Roman" w:eastAsia="宋体" w:hAnsi="Times New Roman"/>
          <w:color w:val="000000"/>
          <w:lang w:eastAsia="zh-CN"/>
        </w:rPr>
        <w:t>RP-201038, WID revision: NR Multicast and Broadcast Services, RAN#88e, Huawei</w:t>
      </w:r>
    </w:p>
    <w:p w14:paraId="4F5A69D7" w14:textId="77777777" w:rsidR="00865062" w:rsidRDefault="00041731">
      <w:pPr>
        <w:pStyle w:val="a8"/>
        <w:numPr>
          <w:ilvl w:val="0"/>
          <w:numId w:val="6"/>
        </w:numPr>
        <w:snapToGrid w:val="0"/>
        <w:spacing w:line="268" w:lineRule="auto"/>
        <w:contextualSpacing/>
        <w:rPr>
          <w:rFonts w:ascii="Times New Roman" w:eastAsia="宋体" w:hAnsi="Times New Roman"/>
          <w:color w:val="000000"/>
          <w:lang w:eastAsia="zh-CN"/>
        </w:rPr>
      </w:pPr>
      <w:r>
        <w:rPr>
          <w:rFonts w:ascii="Times New Roman" w:eastAsia="宋体" w:hAnsi="Times New Roman"/>
          <w:color w:val="000000"/>
          <w:lang w:eastAsia="zh-CN"/>
        </w:rPr>
        <w:t xml:space="preserve">TR23.757, </w:t>
      </w:r>
      <w:r>
        <w:rPr>
          <w:rFonts w:ascii="Times New Roman" w:hAnsi="Times New Roman"/>
        </w:rPr>
        <w:t>Study on architectural enhancements for 5G multicast-broadcast services (</w:t>
      </w:r>
      <w:r>
        <w:rPr>
          <w:rStyle w:val="ZGSM"/>
          <w:rFonts w:ascii="Times New Roman" w:hAnsi="Times New Roman"/>
        </w:rPr>
        <w:t>Release 17</w:t>
      </w:r>
      <w:r>
        <w:rPr>
          <w:rFonts w:ascii="Times New Roman" w:hAnsi="Times New Roman"/>
        </w:rPr>
        <w:t>), v0.4.0, 2020-06;</w:t>
      </w:r>
    </w:p>
    <w:p w14:paraId="5A9B38F7" w14:textId="77777777" w:rsidR="00865062" w:rsidRDefault="00041731">
      <w:pPr>
        <w:pStyle w:val="a8"/>
        <w:numPr>
          <w:ilvl w:val="0"/>
          <w:numId w:val="6"/>
        </w:numPr>
        <w:rPr>
          <w:rFonts w:ascii="Times New Roman" w:eastAsia="宋体" w:hAnsi="Times New Roman"/>
          <w:color w:val="000000"/>
          <w:lang w:eastAsia="zh-CN"/>
        </w:rPr>
      </w:pPr>
      <w:r>
        <w:rPr>
          <w:rFonts w:ascii="Times New Roman" w:eastAsiaTheme="minorEastAsia" w:hAnsi="Times New Roman"/>
          <w:lang w:val="en-GB" w:eastAsia="zh-CN"/>
        </w:rPr>
        <w:t>TS36.331 “Radio Resource Control (RRC)”, v16.3.0, 2020-03</w:t>
      </w:r>
    </w:p>
    <w:sectPr w:rsidR="00865062">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2D49F" w14:textId="77777777" w:rsidR="0032458A" w:rsidRDefault="0032458A">
      <w:r>
        <w:separator/>
      </w:r>
    </w:p>
  </w:endnote>
  <w:endnote w:type="continuationSeparator" w:id="0">
    <w:p w14:paraId="20229D5A" w14:textId="77777777" w:rsidR="0032458A" w:rsidRDefault="0032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21CE5" w14:textId="77777777" w:rsidR="0032458A" w:rsidRDefault="0032458A">
      <w:r>
        <w:separator/>
      </w:r>
    </w:p>
  </w:footnote>
  <w:footnote w:type="continuationSeparator" w:id="0">
    <w:p w14:paraId="12C20882" w14:textId="77777777" w:rsidR="0032458A" w:rsidRDefault="00324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8231A" w14:textId="77777777" w:rsidR="00865062" w:rsidRDefault="00865062">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027A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E6D50B4"/>
    <w:multiLevelType w:val="multilevel"/>
    <w:tmpl w:val="2E6D50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8AE345C"/>
    <w:multiLevelType w:val="hybridMultilevel"/>
    <w:tmpl w:val="7CFC44E6"/>
    <w:lvl w:ilvl="0" w:tplc="B4221F4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26262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D392C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69DF3883"/>
    <w:multiLevelType w:val="singleLevel"/>
    <w:tmpl w:val="69DF3883"/>
    <w:lvl w:ilvl="0">
      <w:start w:val="1"/>
      <w:numFmt w:val="decimal"/>
      <w:suff w:val="space"/>
      <w:lvlText w:val="[%1]."/>
      <w:lvlJc w:val="left"/>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ED18BC"/>
    <w:multiLevelType w:val="multilevel"/>
    <w:tmpl w:val="0409001F"/>
    <w:lvl w:ilvl="0">
      <w:start w:val="1"/>
      <w:numFmt w:val="decimal"/>
      <w:lvlText w:val="%1."/>
      <w:lvlJc w:val="left"/>
      <w:pPr>
        <w:ind w:left="425" w:hanging="425"/>
      </w:pPr>
      <w:rPr>
        <w:rFonts w:hint="default"/>
        <w:u w:val="none"/>
      </w:rPr>
    </w:lvl>
    <w:lvl w:ilvl="1">
      <w:start w:val="1"/>
      <w:numFmt w:val="decimal"/>
      <w:lvlText w:val="%1.%2."/>
      <w:lvlJc w:val="left"/>
      <w:pPr>
        <w:ind w:left="567" w:hanging="567"/>
      </w:pPr>
      <w:rPr>
        <w:rFonts w:hint="default"/>
        <w:u w:val="none"/>
      </w:rPr>
    </w:lvl>
    <w:lvl w:ilvl="2">
      <w:start w:val="1"/>
      <w:numFmt w:val="decimal"/>
      <w:lvlText w:val="%1.%2.%3."/>
      <w:lvlJc w:val="left"/>
      <w:pPr>
        <w:ind w:left="709" w:hanging="709"/>
      </w:pPr>
      <w:rPr>
        <w:rFonts w:hint="default"/>
        <w:u w:val="none"/>
      </w:rPr>
    </w:lvl>
    <w:lvl w:ilvl="3">
      <w:start w:val="1"/>
      <w:numFmt w:val="decimal"/>
      <w:lvlText w:val="%1.%2.%3.%4."/>
      <w:lvlJc w:val="left"/>
      <w:pPr>
        <w:ind w:left="851" w:hanging="851"/>
      </w:pPr>
      <w:rPr>
        <w:rFonts w:hint="default"/>
        <w:u w:val="no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num w:numId="1">
    <w:abstractNumId w:val="9"/>
  </w:num>
  <w:num w:numId="2">
    <w:abstractNumId w:val="8"/>
  </w:num>
  <w:num w:numId="3">
    <w:abstractNumId w:val="7"/>
  </w:num>
  <w:num w:numId="4">
    <w:abstractNumId w:val="4"/>
  </w:num>
  <w:num w:numId="5">
    <w:abstractNumId w:val="1"/>
  </w:num>
  <w:num w:numId="6">
    <w:abstractNumId w:val="6"/>
  </w:num>
  <w:num w:numId="7">
    <w:abstractNumId w:val="0"/>
  </w:num>
  <w:num w:numId="8">
    <w:abstractNumId w:val="5"/>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wNDQyM7c0NTYxNDVS0lEKTi0uzszPAykwrAUAskYGySwAAAA="/>
  </w:docVars>
  <w:rsids>
    <w:rsidRoot w:val="002B0636"/>
    <w:rsid w:val="00013BA4"/>
    <w:rsid w:val="000216D8"/>
    <w:rsid w:val="00041731"/>
    <w:rsid w:val="0005671C"/>
    <w:rsid w:val="00061CA6"/>
    <w:rsid w:val="0006244B"/>
    <w:rsid w:val="000759B1"/>
    <w:rsid w:val="00083F3F"/>
    <w:rsid w:val="00085FBD"/>
    <w:rsid w:val="000A491D"/>
    <w:rsid w:val="000A6217"/>
    <w:rsid w:val="000B0F91"/>
    <w:rsid w:val="000B5410"/>
    <w:rsid w:val="000B7DB1"/>
    <w:rsid w:val="000D080C"/>
    <w:rsid w:val="000D0AFC"/>
    <w:rsid w:val="000D0B43"/>
    <w:rsid w:val="000E56BD"/>
    <w:rsid w:val="000E5ADE"/>
    <w:rsid w:val="000E69BE"/>
    <w:rsid w:val="000E7279"/>
    <w:rsid w:val="00105816"/>
    <w:rsid w:val="001171EC"/>
    <w:rsid w:val="00120EC7"/>
    <w:rsid w:val="00135741"/>
    <w:rsid w:val="00135A25"/>
    <w:rsid w:val="00145FCC"/>
    <w:rsid w:val="00150AA9"/>
    <w:rsid w:val="00155FE3"/>
    <w:rsid w:val="00166FC4"/>
    <w:rsid w:val="00173365"/>
    <w:rsid w:val="0017397A"/>
    <w:rsid w:val="00176318"/>
    <w:rsid w:val="001A1AAB"/>
    <w:rsid w:val="001A44EF"/>
    <w:rsid w:val="001B5026"/>
    <w:rsid w:val="001D656C"/>
    <w:rsid w:val="001E060A"/>
    <w:rsid w:val="001F0043"/>
    <w:rsid w:val="001F3298"/>
    <w:rsid w:val="001F52D0"/>
    <w:rsid w:val="001F6507"/>
    <w:rsid w:val="0020637C"/>
    <w:rsid w:val="00213FB9"/>
    <w:rsid w:val="00214EE4"/>
    <w:rsid w:val="00215355"/>
    <w:rsid w:val="00215864"/>
    <w:rsid w:val="00225B36"/>
    <w:rsid w:val="002266C0"/>
    <w:rsid w:val="0023200B"/>
    <w:rsid w:val="00244175"/>
    <w:rsid w:val="0026335C"/>
    <w:rsid w:val="00273FB3"/>
    <w:rsid w:val="002740F4"/>
    <w:rsid w:val="00274BC6"/>
    <w:rsid w:val="0028022E"/>
    <w:rsid w:val="002826E5"/>
    <w:rsid w:val="0028463F"/>
    <w:rsid w:val="00296CB0"/>
    <w:rsid w:val="002A0627"/>
    <w:rsid w:val="002A4DF4"/>
    <w:rsid w:val="002A7120"/>
    <w:rsid w:val="002B021B"/>
    <w:rsid w:val="002B0636"/>
    <w:rsid w:val="002B0EE7"/>
    <w:rsid w:val="002B1F12"/>
    <w:rsid w:val="002B70A3"/>
    <w:rsid w:val="002C0615"/>
    <w:rsid w:val="002E1D30"/>
    <w:rsid w:val="002E57AE"/>
    <w:rsid w:val="002F03EE"/>
    <w:rsid w:val="002F06AA"/>
    <w:rsid w:val="002F1E8E"/>
    <w:rsid w:val="002F7B55"/>
    <w:rsid w:val="0030001D"/>
    <w:rsid w:val="00301CE3"/>
    <w:rsid w:val="0031057F"/>
    <w:rsid w:val="00310EEC"/>
    <w:rsid w:val="00320391"/>
    <w:rsid w:val="0032458A"/>
    <w:rsid w:val="00331285"/>
    <w:rsid w:val="00341B4D"/>
    <w:rsid w:val="0034285F"/>
    <w:rsid w:val="0035244B"/>
    <w:rsid w:val="00357A02"/>
    <w:rsid w:val="00361BC6"/>
    <w:rsid w:val="003700E6"/>
    <w:rsid w:val="003716A8"/>
    <w:rsid w:val="00380761"/>
    <w:rsid w:val="0038764B"/>
    <w:rsid w:val="003A22D2"/>
    <w:rsid w:val="003A415D"/>
    <w:rsid w:val="003A7D6F"/>
    <w:rsid w:val="003A7D8B"/>
    <w:rsid w:val="003B183A"/>
    <w:rsid w:val="003C0ABA"/>
    <w:rsid w:val="003C36A0"/>
    <w:rsid w:val="003C4CE5"/>
    <w:rsid w:val="003C6115"/>
    <w:rsid w:val="003D46E4"/>
    <w:rsid w:val="003E5D6D"/>
    <w:rsid w:val="003E5DDA"/>
    <w:rsid w:val="003F05A5"/>
    <w:rsid w:val="003F15A1"/>
    <w:rsid w:val="004026AD"/>
    <w:rsid w:val="004143D6"/>
    <w:rsid w:val="00422828"/>
    <w:rsid w:val="00427A7B"/>
    <w:rsid w:val="0043168C"/>
    <w:rsid w:val="00432934"/>
    <w:rsid w:val="004519AE"/>
    <w:rsid w:val="004521D3"/>
    <w:rsid w:val="00454E30"/>
    <w:rsid w:val="004564EF"/>
    <w:rsid w:val="00457FD4"/>
    <w:rsid w:val="004610C2"/>
    <w:rsid w:val="00461B98"/>
    <w:rsid w:val="00470877"/>
    <w:rsid w:val="004719C5"/>
    <w:rsid w:val="00472555"/>
    <w:rsid w:val="0047269B"/>
    <w:rsid w:val="00484B91"/>
    <w:rsid w:val="00493435"/>
    <w:rsid w:val="00495311"/>
    <w:rsid w:val="00495DFD"/>
    <w:rsid w:val="004A1F28"/>
    <w:rsid w:val="004A5814"/>
    <w:rsid w:val="004A7B30"/>
    <w:rsid w:val="004B4CB2"/>
    <w:rsid w:val="004D2507"/>
    <w:rsid w:val="004D738B"/>
    <w:rsid w:val="004D7CA3"/>
    <w:rsid w:val="004E762E"/>
    <w:rsid w:val="004F319B"/>
    <w:rsid w:val="004F31D9"/>
    <w:rsid w:val="00505F7B"/>
    <w:rsid w:val="00516018"/>
    <w:rsid w:val="0052608D"/>
    <w:rsid w:val="00530F32"/>
    <w:rsid w:val="00532F48"/>
    <w:rsid w:val="00540C5B"/>
    <w:rsid w:val="005424D2"/>
    <w:rsid w:val="0054420B"/>
    <w:rsid w:val="00547D9A"/>
    <w:rsid w:val="00552B8A"/>
    <w:rsid w:val="00560C8C"/>
    <w:rsid w:val="00567185"/>
    <w:rsid w:val="005762B4"/>
    <w:rsid w:val="00580604"/>
    <w:rsid w:val="00581AF0"/>
    <w:rsid w:val="00581E1C"/>
    <w:rsid w:val="00594FE7"/>
    <w:rsid w:val="005A257B"/>
    <w:rsid w:val="005A642A"/>
    <w:rsid w:val="005A6661"/>
    <w:rsid w:val="005B26FC"/>
    <w:rsid w:val="005B3756"/>
    <w:rsid w:val="005C309F"/>
    <w:rsid w:val="005D36D7"/>
    <w:rsid w:val="005E3201"/>
    <w:rsid w:val="005E4E39"/>
    <w:rsid w:val="005F6E37"/>
    <w:rsid w:val="006124E5"/>
    <w:rsid w:val="006166AB"/>
    <w:rsid w:val="0064620A"/>
    <w:rsid w:val="0066310E"/>
    <w:rsid w:val="00664198"/>
    <w:rsid w:val="006653C5"/>
    <w:rsid w:val="00666966"/>
    <w:rsid w:val="00667F67"/>
    <w:rsid w:val="00684573"/>
    <w:rsid w:val="006A38B9"/>
    <w:rsid w:val="006A3DD3"/>
    <w:rsid w:val="006B61C1"/>
    <w:rsid w:val="006C0AC0"/>
    <w:rsid w:val="006C7569"/>
    <w:rsid w:val="006C7811"/>
    <w:rsid w:val="006D0B1D"/>
    <w:rsid w:val="006D1B01"/>
    <w:rsid w:val="006D5528"/>
    <w:rsid w:val="006D5F91"/>
    <w:rsid w:val="006E1DB4"/>
    <w:rsid w:val="006E4F4F"/>
    <w:rsid w:val="006E5345"/>
    <w:rsid w:val="006E691F"/>
    <w:rsid w:val="007000DF"/>
    <w:rsid w:val="00707492"/>
    <w:rsid w:val="00711D66"/>
    <w:rsid w:val="00724606"/>
    <w:rsid w:val="007268E9"/>
    <w:rsid w:val="00727470"/>
    <w:rsid w:val="007338F2"/>
    <w:rsid w:val="00736672"/>
    <w:rsid w:val="007454F1"/>
    <w:rsid w:val="00752D7F"/>
    <w:rsid w:val="0075354A"/>
    <w:rsid w:val="0075390B"/>
    <w:rsid w:val="00753D3D"/>
    <w:rsid w:val="0075652D"/>
    <w:rsid w:val="00764B0E"/>
    <w:rsid w:val="00773383"/>
    <w:rsid w:val="00782FCA"/>
    <w:rsid w:val="007839A3"/>
    <w:rsid w:val="00791E32"/>
    <w:rsid w:val="007924E6"/>
    <w:rsid w:val="00792BCD"/>
    <w:rsid w:val="007A1178"/>
    <w:rsid w:val="007A7246"/>
    <w:rsid w:val="007B2E3C"/>
    <w:rsid w:val="007B3D19"/>
    <w:rsid w:val="007C109B"/>
    <w:rsid w:val="007C1919"/>
    <w:rsid w:val="007C1B9A"/>
    <w:rsid w:val="007D2C12"/>
    <w:rsid w:val="007D40CC"/>
    <w:rsid w:val="007D6856"/>
    <w:rsid w:val="007E057B"/>
    <w:rsid w:val="007E3500"/>
    <w:rsid w:val="0080099E"/>
    <w:rsid w:val="00801DCB"/>
    <w:rsid w:val="00802F7A"/>
    <w:rsid w:val="00811A9D"/>
    <w:rsid w:val="008139E0"/>
    <w:rsid w:val="00833ADE"/>
    <w:rsid w:val="00834FA2"/>
    <w:rsid w:val="008503C8"/>
    <w:rsid w:val="008515ED"/>
    <w:rsid w:val="00851AFA"/>
    <w:rsid w:val="00852C6A"/>
    <w:rsid w:val="008547D1"/>
    <w:rsid w:val="00855743"/>
    <w:rsid w:val="00855871"/>
    <w:rsid w:val="00856DA9"/>
    <w:rsid w:val="0086121B"/>
    <w:rsid w:val="00861958"/>
    <w:rsid w:val="00865062"/>
    <w:rsid w:val="0086559D"/>
    <w:rsid w:val="008733B8"/>
    <w:rsid w:val="0087732F"/>
    <w:rsid w:val="008801D5"/>
    <w:rsid w:val="008808C5"/>
    <w:rsid w:val="00884D00"/>
    <w:rsid w:val="00885307"/>
    <w:rsid w:val="0089177B"/>
    <w:rsid w:val="008A0F1D"/>
    <w:rsid w:val="008C5054"/>
    <w:rsid w:val="008C7AFF"/>
    <w:rsid w:val="008D07E0"/>
    <w:rsid w:val="008E3940"/>
    <w:rsid w:val="008F5CC5"/>
    <w:rsid w:val="008F64F2"/>
    <w:rsid w:val="00906F5E"/>
    <w:rsid w:val="009076FA"/>
    <w:rsid w:val="00913C84"/>
    <w:rsid w:val="00926C40"/>
    <w:rsid w:val="009318E1"/>
    <w:rsid w:val="00934C6F"/>
    <w:rsid w:val="00940E9B"/>
    <w:rsid w:val="00953E75"/>
    <w:rsid w:val="00955E4C"/>
    <w:rsid w:val="0095695C"/>
    <w:rsid w:val="00966A34"/>
    <w:rsid w:val="00970D2B"/>
    <w:rsid w:val="00974A66"/>
    <w:rsid w:val="00974C52"/>
    <w:rsid w:val="00984AC1"/>
    <w:rsid w:val="009907D4"/>
    <w:rsid w:val="0099233B"/>
    <w:rsid w:val="009A061E"/>
    <w:rsid w:val="009A49C3"/>
    <w:rsid w:val="009B4731"/>
    <w:rsid w:val="009B56D3"/>
    <w:rsid w:val="009B6F82"/>
    <w:rsid w:val="009D48C0"/>
    <w:rsid w:val="009F4A1F"/>
    <w:rsid w:val="009F4A63"/>
    <w:rsid w:val="009F4AF3"/>
    <w:rsid w:val="009F5F55"/>
    <w:rsid w:val="009F6836"/>
    <w:rsid w:val="009F7A39"/>
    <w:rsid w:val="009F7AC8"/>
    <w:rsid w:val="00A06B40"/>
    <w:rsid w:val="00A13530"/>
    <w:rsid w:val="00A14CD6"/>
    <w:rsid w:val="00A173C8"/>
    <w:rsid w:val="00A175B3"/>
    <w:rsid w:val="00A20CC1"/>
    <w:rsid w:val="00A35B17"/>
    <w:rsid w:val="00A427FE"/>
    <w:rsid w:val="00A65B7B"/>
    <w:rsid w:val="00A70C24"/>
    <w:rsid w:val="00A70FB4"/>
    <w:rsid w:val="00A71353"/>
    <w:rsid w:val="00A7372F"/>
    <w:rsid w:val="00A758EB"/>
    <w:rsid w:val="00A87D8B"/>
    <w:rsid w:val="00A95915"/>
    <w:rsid w:val="00AA7AE5"/>
    <w:rsid w:val="00AC1A8F"/>
    <w:rsid w:val="00AC55A8"/>
    <w:rsid w:val="00AC6432"/>
    <w:rsid w:val="00AD69D8"/>
    <w:rsid w:val="00AE6A6F"/>
    <w:rsid w:val="00AF2ECF"/>
    <w:rsid w:val="00AF7E33"/>
    <w:rsid w:val="00B01C75"/>
    <w:rsid w:val="00B02BAC"/>
    <w:rsid w:val="00B17843"/>
    <w:rsid w:val="00B221DC"/>
    <w:rsid w:val="00B23F03"/>
    <w:rsid w:val="00B264DA"/>
    <w:rsid w:val="00B30B0F"/>
    <w:rsid w:val="00B318FA"/>
    <w:rsid w:val="00B328AE"/>
    <w:rsid w:val="00B40540"/>
    <w:rsid w:val="00B40747"/>
    <w:rsid w:val="00B53C75"/>
    <w:rsid w:val="00B549B6"/>
    <w:rsid w:val="00B54FBE"/>
    <w:rsid w:val="00B659A4"/>
    <w:rsid w:val="00B65D1B"/>
    <w:rsid w:val="00B71578"/>
    <w:rsid w:val="00B759FC"/>
    <w:rsid w:val="00B858CB"/>
    <w:rsid w:val="00B864E6"/>
    <w:rsid w:val="00B87DB9"/>
    <w:rsid w:val="00B9007D"/>
    <w:rsid w:val="00B91B64"/>
    <w:rsid w:val="00BA090B"/>
    <w:rsid w:val="00BB2CA7"/>
    <w:rsid w:val="00BB74ED"/>
    <w:rsid w:val="00BC0D46"/>
    <w:rsid w:val="00BC5D13"/>
    <w:rsid w:val="00BD4E8B"/>
    <w:rsid w:val="00BD6C15"/>
    <w:rsid w:val="00BF3FE7"/>
    <w:rsid w:val="00BF6874"/>
    <w:rsid w:val="00C03EAD"/>
    <w:rsid w:val="00C12890"/>
    <w:rsid w:val="00C31411"/>
    <w:rsid w:val="00C571F9"/>
    <w:rsid w:val="00C60C15"/>
    <w:rsid w:val="00C70DAA"/>
    <w:rsid w:val="00C85B05"/>
    <w:rsid w:val="00C90274"/>
    <w:rsid w:val="00C96026"/>
    <w:rsid w:val="00C978FE"/>
    <w:rsid w:val="00CA3BA1"/>
    <w:rsid w:val="00CA6014"/>
    <w:rsid w:val="00CB34D6"/>
    <w:rsid w:val="00CC0188"/>
    <w:rsid w:val="00CC09D7"/>
    <w:rsid w:val="00CC3783"/>
    <w:rsid w:val="00CC48E3"/>
    <w:rsid w:val="00CD4E03"/>
    <w:rsid w:val="00CD4ED4"/>
    <w:rsid w:val="00CE0D78"/>
    <w:rsid w:val="00CE43B8"/>
    <w:rsid w:val="00CF1A5C"/>
    <w:rsid w:val="00CF2694"/>
    <w:rsid w:val="00CF711D"/>
    <w:rsid w:val="00D00E6E"/>
    <w:rsid w:val="00D04AE6"/>
    <w:rsid w:val="00D04E49"/>
    <w:rsid w:val="00D11D02"/>
    <w:rsid w:val="00D15D5F"/>
    <w:rsid w:val="00D20A93"/>
    <w:rsid w:val="00D235A2"/>
    <w:rsid w:val="00D25011"/>
    <w:rsid w:val="00D2504C"/>
    <w:rsid w:val="00D31AD6"/>
    <w:rsid w:val="00D355B5"/>
    <w:rsid w:val="00D45344"/>
    <w:rsid w:val="00D46048"/>
    <w:rsid w:val="00D6406D"/>
    <w:rsid w:val="00D673C9"/>
    <w:rsid w:val="00D71A69"/>
    <w:rsid w:val="00D94D3C"/>
    <w:rsid w:val="00DA0BCD"/>
    <w:rsid w:val="00DA1A5A"/>
    <w:rsid w:val="00DB0B62"/>
    <w:rsid w:val="00DC6A6B"/>
    <w:rsid w:val="00DD7E5E"/>
    <w:rsid w:val="00DE2111"/>
    <w:rsid w:val="00DE2929"/>
    <w:rsid w:val="00E05743"/>
    <w:rsid w:val="00E17E22"/>
    <w:rsid w:val="00E201AD"/>
    <w:rsid w:val="00E324AB"/>
    <w:rsid w:val="00E34462"/>
    <w:rsid w:val="00E439CF"/>
    <w:rsid w:val="00E62A0E"/>
    <w:rsid w:val="00E70F66"/>
    <w:rsid w:val="00E71D9D"/>
    <w:rsid w:val="00E726F5"/>
    <w:rsid w:val="00E73652"/>
    <w:rsid w:val="00E73C5A"/>
    <w:rsid w:val="00E7798C"/>
    <w:rsid w:val="00E81287"/>
    <w:rsid w:val="00E8555F"/>
    <w:rsid w:val="00E86D76"/>
    <w:rsid w:val="00E928B2"/>
    <w:rsid w:val="00E94515"/>
    <w:rsid w:val="00EA003D"/>
    <w:rsid w:val="00EA06EC"/>
    <w:rsid w:val="00EB251B"/>
    <w:rsid w:val="00EB29DE"/>
    <w:rsid w:val="00EB3617"/>
    <w:rsid w:val="00EB3E84"/>
    <w:rsid w:val="00EB5161"/>
    <w:rsid w:val="00EC596C"/>
    <w:rsid w:val="00EC7E2E"/>
    <w:rsid w:val="00ED1990"/>
    <w:rsid w:val="00ED454A"/>
    <w:rsid w:val="00EE0F4F"/>
    <w:rsid w:val="00EF1A25"/>
    <w:rsid w:val="00EF3D4B"/>
    <w:rsid w:val="00EF7905"/>
    <w:rsid w:val="00F0642A"/>
    <w:rsid w:val="00F12D2C"/>
    <w:rsid w:val="00F138E4"/>
    <w:rsid w:val="00F3610B"/>
    <w:rsid w:val="00F40044"/>
    <w:rsid w:val="00F5183B"/>
    <w:rsid w:val="00F554E2"/>
    <w:rsid w:val="00F63580"/>
    <w:rsid w:val="00F63C4E"/>
    <w:rsid w:val="00F66553"/>
    <w:rsid w:val="00F66BB7"/>
    <w:rsid w:val="00F76331"/>
    <w:rsid w:val="00F904AA"/>
    <w:rsid w:val="00F9059B"/>
    <w:rsid w:val="00F94DB6"/>
    <w:rsid w:val="00F97E45"/>
    <w:rsid w:val="00FA0D90"/>
    <w:rsid w:val="00FB0714"/>
    <w:rsid w:val="00FC050F"/>
    <w:rsid w:val="00FD0A36"/>
    <w:rsid w:val="00FD3A53"/>
    <w:rsid w:val="00FD4A2D"/>
    <w:rsid w:val="00FE55D4"/>
    <w:rsid w:val="00FE7020"/>
    <w:rsid w:val="00FF326D"/>
    <w:rsid w:val="00FF3E4A"/>
    <w:rsid w:val="00FF761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55312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645ABE"/>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528F1"/>
  <w15:docId w15:val="{ED792BAE-78E9-482D-805D-A4E6C475E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semiHidden="1" w:qFormat="1"/>
    <w:lsdException w:name="head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
    <w:name w:val="heading 2"/>
    <w:basedOn w:val="1"/>
    <w:next w:val="a"/>
    <w:link w:val="20"/>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szCs w:val="20"/>
    </w:rPr>
  </w:style>
  <w:style w:type="paragraph" w:styleId="a4">
    <w:name w:val="annotation text"/>
    <w:basedOn w:val="a"/>
    <w:link w:val="a6"/>
    <w:semiHidden/>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semiHidden/>
    <w:unhideWhenUsed/>
    <w:qFormat/>
    <w:rPr>
      <w:rFonts w:ascii="Segoe UI" w:hAnsi="Segoe UI" w:cs="Segoe UI"/>
      <w:sz w:val="18"/>
      <w:szCs w:val="18"/>
    </w:rPr>
  </w:style>
  <w:style w:type="paragraph" w:styleId="ac">
    <w:name w:val="footer"/>
    <w:basedOn w:val="a"/>
    <w:link w:val="ad"/>
    <w:pPr>
      <w:tabs>
        <w:tab w:val="center" w:pos="4153"/>
        <w:tab w:val="right" w:pos="8306"/>
      </w:tabs>
      <w:snapToGrid w:val="0"/>
    </w:pPr>
    <w:rPr>
      <w:sz w:val="18"/>
      <w:szCs w:val="18"/>
    </w:rPr>
  </w:style>
  <w:style w:type="paragraph" w:styleId="ae">
    <w:name w:val="header"/>
    <w:basedOn w:val="a"/>
    <w:qFormat/>
    <w:pPr>
      <w:tabs>
        <w:tab w:val="center" w:pos="4536"/>
        <w:tab w:val="right" w:pos="9072"/>
      </w:tabs>
    </w:pPr>
    <w:rPr>
      <w:rFonts w:ascii="Arial" w:eastAsia="MS Mincho" w:hAnsi="Arial"/>
      <w:b/>
    </w:rPr>
  </w:style>
  <w:style w:type="paragraph" w:styleId="af">
    <w:name w:val="List"/>
    <w:basedOn w:val="a"/>
    <w:qFormat/>
    <w:pPr>
      <w:ind w:left="568" w:hanging="284"/>
    </w:pPr>
  </w:style>
  <w:style w:type="character" w:styleId="af0">
    <w:name w:val="Hyperlink"/>
    <w:uiPriority w:val="99"/>
    <w:qFormat/>
    <w:rPr>
      <w:color w:val="0000FF"/>
      <w:u w:val="single"/>
    </w:rPr>
  </w:style>
  <w:style w:type="character" w:styleId="af1">
    <w:name w:val="annotation reference"/>
    <w:basedOn w:val="a0"/>
    <w:qFormat/>
    <w:rPr>
      <w:sz w:val="16"/>
      <w:szCs w:val="16"/>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pPr>
      <w:spacing w:after="180"/>
      <w:ind w:left="851" w:hanging="284"/>
    </w:pPr>
    <w:rPr>
      <w:rFonts w:ascii="Times New Roman" w:eastAsia="Malgun Gothic" w:hAnsi="Times New Roman"/>
      <w:szCs w:val="20"/>
      <w:lang w:val="en-GB"/>
    </w:rPr>
  </w:style>
  <w:style w:type="character" w:customStyle="1" w:styleId="B1Char">
    <w:name w:val="B1 Char"/>
    <w:rPr>
      <w:lang w:eastAsia="en-US"/>
    </w:rPr>
  </w:style>
  <w:style w:type="character" w:customStyle="1" w:styleId="B2Char">
    <w:name w:val="B2 Char"/>
    <w:link w:val="B2"/>
    <w:rPr>
      <w:rFonts w:ascii="Times New Roman" w:eastAsia="Malgun Gothic" w:hAnsi="Times New Roman"/>
      <w:lang w:val="en-GB" w:eastAsia="en-US"/>
    </w:rPr>
  </w:style>
  <w:style w:type="paragraph" w:styleId="af2">
    <w:name w:val="List Paragraph"/>
    <w:basedOn w:val="a"/>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ZGSM">
    <w:name w:val="ZGSM"/>
    <w:qFormat/>
  </w:style>
  <w:style w:type="character" w:customStyle="1" w:styleId="20">
    <w:name w:val="标题 2 字符"/>
    <w:link w:val="2"/>
    <w:qFormat/>
    <w:rPr>
      <w:rFonts w:ascii="Arial" w:eastAsia="宋体" w:hAnsi="Arial" w:cs="Arial"/>
      <w:b/>
      <w:bCs/>
      <w:kern w:val="32"/>
      <w:sz w:val="32"/>
      <w:szCs w:val="32"/>
      <w:lang w:val="zh-CN"/>
    </w:rPr>
  </w:style>
  <w:style w:type="paragraph" w:customStyle="1" w:styleId="NO">
    <w:name w:val="NO"/>
    <w:basedOn w:val="a"/>
    <w:link w:val="NOZchn"/>
    <w:qFormat/>
    <w:pPr>
      <w:keepLines/>
      <w:spacing w:after="180"/>
      <w:ind w:left="1135" w:hanging="851"/>
    </w:pPr>
    <w:rPr>
      <w:rFonts w:ascii="Times New Roman" w:eastAsiaTheme="minorEastAsia" w:hAnsi="Times New Roman"/>
      <w:szCs w:val="20"/>
      <w:lang w:val="en-GB"/>
    </w:rPr>
  </w:style>
  <w:style w:type="character" w:customStyle="1" w:styleId="NOZchn">
    <w:name w:val="NO Zchn"/>
    <w:link w:val="NO"/>
    <w:qFormat/>
    <w:rPr>
      <w:rFonts w:ascii="Times New Roman" w:eastAsiaTheme="minorEastAsia" w:hAnsi="Times New Roman"/>
      <w:lang w:val="en-GB" w:eastAsia="en-US"/>
    </w:rPr>
  </w:style>
  <w:style w:type="paragraph" w:customStyle="1" w:styleId="Normal1">
    <w:name w:val="Normal1"/>
    <w:qFormat/>
    <w:pPr>
      <w:jc w:val="both"/>
    </w:pPr>
    <w:rPr>
      <w:rFonts w:eastAsia="宋体" w:cs="宋体"/>
      <w:kern w:val="2"/>
      <w:sz w:val="21"/>
      <w:szCs w:val="21"/>
    </w:rPr>
  </w:style>
  <w:style w:type="character" w:customStyle="1" w:styleId="a6">
    <w:name w:val="批注文字 字符"/>
    <w:basedOn w:val="a0"/>
    <w:link w:val="a4"/>
    <w:semiHidden/>
    <w:qFormat/>
    <w:rPr>
      <w:rFonts w:eastAsia="Times New Roman"/>
      <w:szCs w:val="24"/>
      <w:lang w:eastAsia="en-US"/>
    </w:rPr>
  </w:style>
  <w:style w:type="character" w:customStyle="1" w:styleId="a5">
    <w:name w:val="批注主题 字符"/>
    <w:basedOn w:val="a6"/>
    <w:link w:val="a3"/>
    <w:qFormat/>
    <w:rPr>
      <w:rFonts w:eastAsia="Times New Roman"/>
      <w:b/>
      <w:bCs/>
      <w:szCs w:val="24"/>
      <w:lang w:eastAsia="en-US"/>
    </w:rPr>
  </w:style>
  <w:style w:type="character" w:customStyle="1" w:styleId="ab">
    <w:name w:val="批注框文本 字符"/>
    <w:basedOn w:val="a0"/>
    <w:link w:val="aa"/>
    <w:semiHidden/>
    <w:qFormat/>
    <w:rPr>
      <w:rFonts w:ascii="Segoe UI" w:eastAsia="Times New Roman" w:hAnsi="Segoe UI" w:cs="Segoe UI"/>
      <w:sz w:val="18"/>
      <w:szCs w:val="18"/>
      <w:lang w:eastAsia="en-US"/>
    </w:rPr>
  </w:style>
  <w:style w:type="character" w:customStyle="1" w:styleId="B10">
    <w:name w:val="B1 (文字)"/>
    <w:rsid w:val="00ED454A"/>
    <w:rPr>
      <w:rFonts w:eastAsia="Times New Roman"/>
      <w:lang w:val="en-GB" w:eastAsia="en-GB"/>
    </w:rPr>
  </w:style>
  <w:style w:type="paragraph" w:styleId="af3">
    <w:name w:val="Normal Indent"/>
    <w:basedOn w:val="a"/>
    <w:uiPriority w:val="99"/>
    <w:unhideWhenUsed/>
    <w:rsid w:val="00ED454A"/>
    <w:pPr>
      <w:widowControl w:val="0"/>
      <w:ind w:left="720"/>
      <w:jc w:val="both"/>
    </w:pPr>
    <w:rPr>
      <w:rFonts w:ascii="Times New Roman" w:eastAsia="宋体" w:hAnsi="Times New Roman"/>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17AADB-4E79-4C4C-A023-ACAF84F23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Pages>
  <Words>1820</Words>
  <Characters>10378</Characters>
  <Application>Microsoft Office Word</Application>
  <DocSecurity>0</DocSecurity>
  <Lines>86</Lines>
  <Paragraphs>24</Paragraphs>
  <ScaleCrop>false</ScaleCrop>
  <Company>Microsoft</Company>
  <LinksUpToDate>false</LinksUpToDate>
  <CharactersWithSpaces>12174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vivo</cp:lastModifiedBy>
  <cp:revision>352</cp:revision>
  <dcterms:created xsi:type="dcterms:W3CDTF">2020-07-06T09:35:00Z</dcterms:created>
  <dcterms:modified xsi:type="dcterms:W3CDTF">2020-10-23T05:27:00Z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